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BA10" w14:textId="77777777" w:rsidR="006B1488" w:rsidRDefault="006B1488" w:rsidP="006B1488">
      <w:pPr>
        <w:suppressAutoHyphens/>
        <w:rPr>
          <w:rFonts w:ascii="Arial" w:hAnsi="Arial" w:cs="Arial"/>
        </w:rPr>
      </w:pPr>
      <w:r w:rsidRPr="006B1488">
        <w:rPr>
          <w:rFonts w:ascii="Arial" w:hAnsi="Arial" w:cs="Arial"/>
        </w:rPr>
        <w:t>Poznań, dnia 2 sierpnia 2023 r.</w:t>
      </w:r>
    </w:p>
    <w:p w14:paraId="65E91B2C" w14:textId="77297274" w:rsidR="006B1488" w:rsidRPr="006B1488" w:rsidRDefault="006B1488" w:rsidP="006B1488">
      <w:pPr>
        <w:suppressAutoHyphens/>
        <w:rPr>
          <w:rFonts w:ascii="Arial" w:hAnsi="Arial" w:cs="Arial"/>
        </w:rPr>
      </w:pPr>
      <w:r w:rsidRPr="006B1488">
        <w:rPr>
          <w:rFonts w:ascii="Arial" w:hAnsi="Arial" w:cs="Arial"/>
          <w:b/>
        </w:rPr>
        <w:t>D/KO.UH.8361.38.2023</w:t>
      </w:r>
      <w:bookmarkStart w:id="0" w:name="_Hlk89846013"/>
    </w:p>
    <w:p w14:paraId="197B67D9" w14:textId="77777777" w:rsidR="006B1488" w:rsidRDefault="006B1488" w:rsidP="006B1488">
      <w:pPr>
        <w:suppressAutoHyphens/>
        <w:overflowPunct w:val="0"/>
        <w:autoSpaceDE w:val="0"/>
        <w:autoSpaceDN w:val="0"/>
        <w:rPr>
          <w:rFonts w:ascii="Arial" w:hAnsi="Arial" w:cs="Arial"/>
          <w:b/>
          <w:color w:val="000000"/>
        </w:rPr>
      </w:pPr>
    </w:p>
    <w:p w14:paraId="230CFC4D" w14:textId="58C16637" w:rsidR="006B1488" w:rsidRPr="006B1488" w:rsidRDefault="006B1488" w:rsidP="006B1488">
      <w:pPr>
        <w:suppressAutoHyphens/>
        <w:overflowPunct w:val="0"/>
        <w:autoSpaceDE w:val="0"/>
        <w:autoSpaceDN w:val="0"/>
        <w:rPr>
          <w:rFonts w:ascii="Arial" w:hAnsi="Arial" w:cs="Arial"/>
          <w:b/>
        </w:rPr>
      </w:pPr>
      <w:r w:rsidRPr="006B1488">
        <w:rPr>
          <w:rFonts w:ascii="Arial" w:hAnsi="Arial" w:cs="Arial"/>
          <w:b/>
          <w:color w:val="000000"/>
        </w:rPr>
        <w:t xml:space="preserve">(dane </w:t>
      </w:r>
      <w:proofErr w:type="spellStart"/>
      <w:r w:rsidRPr="006B1488">
        <w:rPr>
          <w:rFonts w:ascii="Arial" w:hAnsi="Arial" w:cs="Arial"/>
          <w:b/>
          <w:color w:val="000000"/>
        </w:rPr>
        <w:t>zanonimiozwane</w:t>
      </w:r>
      <w:proofErr w:type="spellEnd"/>
      <w:r w:rsidRPr="006B1488">
        <w:rPr>
          <w:rFonts w:ascii="Arial" w:hAnsi="Arial" w:cs="Arial"/>
          <w:b/>
          <w:color w:val="000000"/>
        </w:rPr>
        <w:t>)</w:t>
      </w:r>
    </w:p>
    <w:bookmarkEnd w:id="0"/>
    <w:p w14:paraId="2FE3DCA7" w14:textId="5AE320FF" w:rsidR="006B1488" w:rsidRPr="006B1488" w:rsidRDefault="006B1488" w:rsidP="006B1488">
      <w:pPr>
        <w:pStyle w:val="Nagwek1"/>
      </w:pPr>
      <w:r w:rsidRPr="006B1488">
        <w:t xml:space="preserve">DECYZJA </w:t>
      </w:r>
    </w:p>
    <w:p w14:paraId="5394B1AF" w14:textId="77777777" w:rsidR="006B1488" w:rsidRPr="006B1488" w:rsidRDefault="006B1488" w:rsidP="006B1488">
      <w:pPr>
        <w:suppressAutoHyphens/>
        <w:rPr>
          <w:rFonts w:ascii="Arial" w:hAnsi="Arial" w:cs="Arial"/>
        </w:rPr>
      </w:pPr>
      <w:r w:rsidRPr="006B1488">
        <w:rPr>
          <w:rFonts w:ascii="Arial" w:hAnsi="Arial" w:cs="Arial"/>
        </w:rPr>
        <w:t xml:space="preserve">Wielkopolski Wojewódzki Inspektor Inspekcji Handlowej, działając na podstawie art. 104 § 1 ustawy z dnia 14 czerwca 1960 r. </w:t>
      </w:r>
      <w:r w:rsidRPr="006B1488">
        <w:rPr>
          <w:rFonts w:ascii="Arial" w:hAnsi="Arial" w:cs="Arial"/>
          <w:i/>
        </w:rPr>
        <w:t xml:space="preserve">Kodeks postępowania administracyjnego </w:t>
      </w:r>
      <w:r w:rsidRPr="006B1488">
        <w:rPr>
          <w:rFonts w:ascii="Arial" w:hAnsi="Arial" w:cs="Arial"/>
          <w:iCs/>
        </w:rPr>
        <w:t>(</w:t>
      </w:r>
      <w:proofErr w:type="spellStart"/>
      <w:r w:rsidRPr="006B1488">
        <w:rPr>
          <w:rFonts w:ascii="Arial" w:hAnsi="Arial" w:cs="Arial"/>
          <w:iCs/>
        </w:rPr>
        <w:t>t.j</w:t>
      </w:r>
      <w:proofErr w:type="spellEnd"/>
      <w:r w:rsidRPr="006B1488">
        <w:rPr>
          <w:rFonts w:ascii="Arial" w:hAnsi="Arial" w:cs="Arial"/>
          <w:iCs/>
        </w:rPr>
        <w:t xml:space="preserve">. Dz. U. z 2023 r. poz. 775 z </w:t>
      </w:r>
      <w:proofErr w:type="spellStart"/>
      <w:r w:rsidRPr="006B1488">
        <w:rPr>
          <w:rFonts w:ascii="Arial" w:hAnsi="Arial" w:cs="Arial"/>
          <w:iCs/>
        </w:rPr>
        <w:t>późn</w:t>
      </w:r>
      <w:proofErr w:type="spellEnd"/>
      <w:r w:rsidRPr="006B1488">
        <w:rPr>
          <w:rFonts w:ascii="Arial" w:hAnsi="Arial" w:cs="Arial"/>
          <w:iCs/>
        </w:rPr>
        <w:t>. zm.),</w:t>
      </w:r>
      <w:r w:rsidRPr="006B1488">
        <w:rPr>
          <w:rFonts w:ascii="Arial" w:hAnsi="Arial" w:cs="Arial"/>
          <w:i/>
        </w:rPr>
        <w:t xml:space="preserve"> </w:t>
      </w:r>
      <w:r w:rsidRPr="006B1488">
        <w:rPr>
          <w:rFonts w:ascii="Arial" w:hAnsi="Arial" w:cs="Arial"/>
        </w:rPr>
        <w:t xml:space="preserve">zwanej dalej „Kpa” oraz art. 6 ust. 1 i 3 ustawy z dnia 9 maja 2014 r. </w:t>
      </w:r>
      <w:r w:rsidRPr="006B1488">
        <w:rPr>
          <w:rFonts w:ascii="Arial" w:hAnsi="Arial" w:cs="Arial"/>
          <w:i/>
        </w:rPr>
        <w:t>o informowaniu o cenach towarów i usług</w:t>
      </w:r>
      <w:r w:rsidRPr="006B1488">
        <w:rPr>
          <w:rFonts w:ascii="Arial" w:hAnsi="Arial" w:cs="Arial"/>
        </w:rPr>
        <w:t xml:space="preserve"> (</w:t>
      </w:r>
      <w:proofErr w:type="spellStart"/>
      <w:r w:rsidRPr="006B1488">
        <w:rPr>
          <w:rFonts w:ascii="Arial" w:hAnsi="Arial" w:cs="Arial"/>
        </w:rPr>
        <w:t>t.j</w:t>
      </w:r>
      <w:proofErr w:type="spellEnd"/>
      <w:r w:rsidRPr="006B1488">
        <w:rPr>
          <w:rFonts w:ascii="Arial" w:hAnsi="Arial" w:cs="Arial"/>
        </w:rPr>
        <w:t>. Dz.U. z 2023 r., poz. 168), zwanej dalej „ustawą”, po przeprowadzeniu postępowania administracyjnego,</w:t>
      </w:r>
    </w:p>
    <w:p w14:paraId="5D99D3E2" w14:textId="77777777" w:rsidR="006B1488" w:rsidRDefault="006B1488" w:rsidP="006B1488">
      <w:pPr>
        <w:suppressAutoHyphens/>
        <w:spacing w:after="120"/>
        <w:rPr>
          <w:rFonts w:ascii="Arial" w:hAnsi="Arial" w:cs="Arial"/>
          <w:b/>
        </w:rPr>
      </w:pPr>
      <w:r w:rsidRPr="006B1488">
        <w:rPr>
          <w:rFonts w:ascii="Arial" w:hAnsi="Arial" w:cs="Arial"/>
          <w:b/>
        </w:rPr>
        <w:t>nakłada</w:t>
      </w:r>
    </w:p>
    <w:p w14:paraId="4248A18D" w14:textId="7CB241F8" w:rsidR="006B1488" w:rsidRPr="006B1488" w:rsidRDefault="006B1488" w:rsidP="006B1488">
      <w:pPr>
        <w:suppressAutoHyphens/>
        <w:spacing w:after="120"/>
        <w:rPr>
          <w:rFonts w:ascii="Arial" w:hAnsi="Arial" w:cs="Arial"/>
          <w:b/>
        </w:rPr>
      </w:pPr>
      <w:r w:rsidRPr="006B1488">
        <w:rPr>
          <w:rFonts w:ascii="Arial" w:hAnsi="Arial" w:cs="Arial"/>
          <w:b/>
        </w:rPr>
        <w:t xml:space="preserve">na (dane zanonimizowane) karę pieniężną w wysokości </w:t>
      </w:r>
      <w:r w:rsidRPr="006B1488">
        <w:rPr>
          <w:rFonts w:ascii="Arial" w:hAnsi="Arial" w:cs="Arial"/>
          <w:b/>
          <w:color w:val="000000" w:themeColor="text1"/>
        </w:rPr>
        <w:t xml:space="preserve">800,00 zł </w:t>
      </w:r>
      <w:r w:rsidRPr="006B1488">
        <w:rPr>
          <w:rFonts w:ascii="Arial" w:hAnsi="Arial" w:cs="Arial"/>
          <w:b/>
        </w:rPr>
        <w:t>(słownie: osiemset złotych 00/100</w:t>
      </w:r>
      <w:r w:rsidRPr="006B1488">
        <w:rPr>
          <w:rFonts w:ascii="Arial" w:hAnsi="Arial" w:cs="Arial"/>
          <w:bCs/>
        </w:rPr>
        <w:t>), wynikającą z art. 6 ust. 1 ustawy,</w:t>
      </w:r>
      <w:r w:rsidRPr="006B1488">
        <w:rPr>
          <w:rFonts w:ascii="Arial" w:hAnsi="Arial" w:cs="Arial"/>
          <w:b/>
        </w:rPr>
        <w:t xml:space="preserve"> </w:t>
      </w:r>
      <w:r w:rsidRPr="006B1488">
        <w:rPr>
          <w:rFonts w:ascii="Arial" w:hAnsi="Arial" w:cs="Arial"/>
        </w:rPr>
        <w:t xml:space="preserve">za nieuwidocznienie cen jednostkowych oferowanych do sprzedaży towarów, wbrew obowiązkom określonym w art. 4 ust. 1 ustawy. </w:t>
      </w:r>
    </w:p>
    <w:p w14:paraId="3B553F99" w14:textId="32A241BD" w:rsidR="006B1488" w:rsidRPr="006B1488" w:rsidRDefault="006B1488" w:rsidP="006B1488">
      <w:pPr>
        <w:rPr>
          <w:rFonts w:ascii="Arial" w:hAnsi="Arial" w:cs="Arial"/>
          <w:b/>
          <w:bCs/>
        </w:rPr>
      </w:pPr>
      <w:r w:rsidRPr="006B1488">
        <w:rPr>
          <w:rFonts w:ascii="Arial" w:hAnsi="Arial" w:cs="Arial"/>
          <w:b/>
          <w:bCs/>
        </w:rPr>
        <w:t>Należność tytułem nałożonej kary pieniężnej strona postępowania administracyjnego (przedsiębiorca) zobowiązana jest uiścić na rachunek bankowy Wojewódzkiego Inspektoratu Inspekcji Handlowej w Poznaniu, Nr konta NBP O/O Poznań: 96 1010 1469 0032 7422 3100 0000 w terminie 7 dni od dnia, w którym decyzja o nałożeniu kary stanie się ostateczna.</w:t>
      </w:r>
    </w:p>
    <w:p w14:paraId="5075B6B5" w14:textId="77777777" w:rsidR="006B1488" w:rsidRPr="006B1488" w:rsidRDefault="006B1488" w:rsidP="006B1488">
      <w:pPr>
        <w:pStyle w:val="Nagwek1"/>
      </w:pPr>
      <w:r w:rsidRPr="006B1488">
        <w:t>UZASADNIENIE</w:t>
      </w:r>
    </w:p>
    <w:p w14:paraId="4EEF2DB2" w14:textId="77777777" w:rsidR="006B1488" w:rsidRPr="006B1488" w:rsidRDefault="006B1488" w:rsidP="006B1488">
      <w:pPr>
        <w:suppressAutoHyphens/>
        <w:spacing w:after="120"/>
        <w:rPr>
          <w:rFonts w:ascii="Arial" w:hAnsi="Arial" w:cs="Arial"/>
          <w:b/>
          <w:bCs/>
        </w:rPr>
      </w:pPr>
      <w:r w:rsidRPr="006B1488">
        <w:rPr>
          <w:rFonts w:ascii="Arial" w:hAnsi="Arial" w:cs="Arial"/>
        </w:rPr>
        <w:t xml:space="preserve">Wielkopolski Wojewódzki Inspektor Inspekcji Handlowej przeprowadził, w dniach od 12 do 14 kwietnia 2023 r., kontrolę w sklepie, </w:t>
      </w:r>
      <w:r w:rsidRPr="006B1488">
        <w:rPr>
          <w:rFonts w:ascii="Arial" w:hAnsi="Arial" w:cs="Arial"/>
          <w:b/>
          <w:bCs/>
        </w:rPr>
        <w:t>(dane zanonimizowane)</w:t>
      </w:r>
      <w:r w:rsidRPr="006B1488">
        <w:rPr>
          <w:rFonts w:ascii="Arial" w:hAnsi="Arial" w:cs="Arial"/>
        </w:rPr>
        <w:t xml:space="preserve">, prowadzonym przez przedsiębiorców: </w:t>
      </w:r>
      <w:r w:rsidRPr="006B1488">
        <w:rPr>
          <w:rFonts w:ascii="Arial" w:hAnsi="Arial" w:cs="Arial"/>
          <w:b/>
          <w:bCs/>
        </w:rPr>
        <w:t xml:space="preserve">(dane </w:t>
      </w:r>
      <w:proofErr w:type="spellStart"/>
      <w:r w:rsidRPr="006B1488">
        <w:rPr>
          <w:rFonts w:ascii="Arial" w:hAnsi="Arial" w:cs="Arial"/>
          <w:b/>
          <w:bCs/>
        </w:rPr>
        <w:t>zanonimiozwane</w:t>
      </w:r>
      <w:proofErr w:type="spellEnd"/>
      <w:r w:rsidRPr="006B1488">
        <w:rPr>
          <w:rFonts w:ascii="Arial" w:hAnsi="Arial" w:cs="Arial"/>
          <w:b/>
          <w:bCs/>
        </w:rPr>
        <w:t>).</w:t>
      </w:r>
    </w:p>
    <w:p w14:paraId="48B8EDBD" w14:textId="77777777" w:rsidR="006B1488" w:rsidRPr="006B1488" w:rsidRDefault="006B1488" w:rsidP="006B1488">
      <w:pPr>
        <w:spacing w:after="120"/>
        <w:rPr>
          <w:rFonts w:ascii="Arial" w:hAnsi="Arial" w:cs="Arial"/>
          <w:b/>
        </w:rPr>
      </w:pPr>
      <w:r w:rsidRPr="006B1488">
        <w:rPr>
          <w:rFonts w:ascii="Arial" w:hAnsi="Arial" w:cs="Arial"/>
        </w:rPr>
        <w:t>W toku kontroli sprawdzono m.in. prawidłowość uwidaczniania cen i cen jednostkowych dla</w:t>
      </w:r>
      <w:r w:rsidRPr="006B1488">
        <w:rPr>
          <w:rFonts w:ascii="Arial" w:hAnsi="Arial" w:cs="Arial"/>
          <w:color w:val="000000"/>
          <w:lang w:eastAsia="x-none"/>
        </w:rPr>
        <w:t xml:space="preserve"> 160 partii towarów oferowanych do sprzedaży. </w:t>
      </w:r>
      <w:r w:rsidRPr="006B1488">
        <w:rPr>
          <w:rFonts w:ascii="Arial" w:hAnsi="Arial" w:cs="Arial"/>
        </w:rPr>
        <w:t>Stwierdzono</w:t>
      </w:r>
      <w:r w:rsidRPr="006B1488">
        <w:rPr>
          <w:rFonts w:ascii="Arial" w:hAnsi="Arial" w:cs="Arial"/>
          <w:lang w:eastAsia="x-none"/>
        </w:rPr>
        <w:t xml:space="preserve"> </w:t>
      </w:r>
      <w:r w:rsidRPr="006B1488">
        <w:rPr>
          <w:rFonts w:ascii="Arial" w:hAnsi="Arial" w:cs="Arial"/>
        </w:rPr>
        <w:t xml:space="preserve">nieprawidłowość w odniesieniu do 48 partii towarów, tj.: </w:t>
      </w:r>
      <w:r w:rsidRPr="006B1488">
        <w:rPr>
          <w:rFonts w:ascii="Arial" w:hAnsi="Arial" w:cs="Arial"/>
          <w:b/>
        </w:rPr>
        <w:t>brak cen jednostkowych:</w:t>
      </w:r>
    </w:p>
    <w:p w14:paraId="798550F6"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Lakier do paznokci </w:t>
      </w:r>
      <w:proofErr w:type="spellStart"/>
      <w:r w:rsidRPr="006B1488">
        <w:rPr>
          <w:rFonts w:ascii="Arial" w:hAnsi="Arial" w:cs="Arial"/>
        </w:rPr>
        <w:t>Ados</w:t>
      </w:r>
      <w:proofErr w:type="spellEnd"/>
      <w:r w:rsidRPr="006B1488">
        <w:rPr>
          <w:rFonts w:ascii="Arial" w:hAnsi="Arial" w:cs="Arial"/>
        </w:rPr>
        <w:t xml:space="preserve"> 7 ml, cena 6,50 zł,</w:t>
      </w:r>
    </w:p>
    <w:p w14:paraId="0A7FDD63"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Lakier do paznokci </w:t>
      </w:r>
      <w:proofErr w:type="spellStart"/>
      <w:r w:rsidRPr="006B1488">
        <w:rPr>
          <w:rFonts w:ascii="Arial" w:hAnsi="Arial" w:cs="Arial"/>
        </w:rPr>
        <w:t>Lemax</w:t>
      </w:r>
      <w:proofErr w:type="spellEnd"/>
      <w:r w:rsidRPr="006B1488">
        <w:rPr>
          <w:rFonts w:ascii="Arial" w:hAnsi="Arial" w:cs="Arial"/>
        </w:rPr>
        <w:t xml:space="preserve"> 9 ml, cena 5,20 zł,</w:t>
      </w:r>
    </w:p>
    <w:p w14:paraId="665CE7B8" w14:textId="77777777" w:rsidR="006B1488" w:rsidRPr="006B1488" w:rsidRDefault="006B1488" w:rsidP="006B1488">
      <w:pPr>
        <w:numPr>
          <w:ilvl w:val="0"/>
          <w:numId w:val="1"/>
        </w:numPr>
        <w:ind w:left="567" w:hanging="283"/>
        <w:contextualSpacing/>
        <w:rPr>
          <w:rFonts w:ascii="Arial" w:hAnsi="Arial" w:cs="Arial"/>
          <w:color w:val="000000"/>
        </w:rPr>
      </w:pPr>
      <w:r w:rsidRPr="006B1488">
        <w:rPr>
          <w:rFonts w:ascii="Arial" w:hAnsi="Arial" w:cs="Arial"/>
          <w:color w:val="000000"/>
        </w:rPr>
        <w:t xml:space="preserve">  Lakier do paznokci </w:t>
      </w:r>
      <w:proofErr w:type="spellStart"/>
      <w:r w:rsidRPr="006B1488">
        <w:rPr>
          <w:rFonts w:ascii="Arial" w:hAnsi="Arial" w:cs="Arial"/>
          <w:color w:val="000000"/>
        </w:rPr>
        <w:t>Lexmax</w:t>
      </w:r>
      <w:proofErr w:type="spellEnd"/>
      <w:r w:rsidRPr="006B1488">
        <w:rPr>
          <w:rFonts w:ascii="Arial" w:hAnsi="Arial" w:cs="Arial"/>
          <w:color w:val="000000"/>
        </w:rPr>
        <w:t xml:space="preserve"> </w:t>
      </w:r>
      <w:proofErr w:type="spellStart"/>
      <w:r w:rsidRPr="006B1488">
        <w:rPr>
          <w:rFonts w:ascii="Arial" w:hAnsi="Arial" w:cs="Arial"/>
          <w:color w:val="000000"/>
        </w:rPr>
        <w:t>Gel</w:t>
      </w:r>
      <w:proofErr w:type="spellEnd"/>
      <w:r w:rsidRPr="006B1488">
        <w:rPr>
          <w:rFonts w:ascii="Arial" w:hAnsi="Arial" w:cs="Arial"/>
          <w:color w:val="000000"/>
        </w:rPr>
        <w:t xml:space="preserve"> </w:t>
      </w:r>
      <w:proofErr w:type="spellStart"/>
      <w:r w:rsidRPr="006B1488">
        <w:rPr>
          <w:rFonts w:ascii="Arial" w:hAnsi="Arial" w:cs="Arial"/>
          <w:color w:val="000000"/>
        </w:rPr>
        <w:t>effect</w:t>
      </w:r>
      <w:proofErr w:type="spellEnd"/>
      <w:r w:rsidRPr="006B1488">
        <w:rPr>
          <w:rFonts w:ascii="Arial" w:hAnsi="Arial" w:cs="Arial"/>
          <w:color w:val="000000"/>
        </w:rPr>
        <w:t xml:space="preserve"> 3D 6ml, cena 3,90 zł,</w:t>
      </w:r>
    </w:p>
    <w:p w14:paraId="153265FF" w14:textId="77777777" w:rsidR="006B1488" w:rsidRPr="006B1488" w:rsidRDefault="006B1488" w:rsidP="006B1488">
      <w:pPr>
        <w:numPr>
          <w:ilvl w:val="0"/>
          <w:numId w:val="1"/>
        </w:numPr>
        <w:ind w:left="567" w:hanging="283"/>
        <w:contextualSpacing/>
        <w:rPr>
          <w:rFonts w:ascii="Arial" w:hAnsi="Arial" w:cs="Arial"/>
          <w:color w:val="000000"/>
        </w:rPr>
      </w:pPr>
      <w:r w:rsidRPr="006B1488">
        <w:rPr>
          <w:rFonts w:ascii="Arial" w:hAnsi="Arial" w:cs="Arial"/>
          <w:color w:val="000000"/>
        </w:rPr>
        <w:t xml:space="preserve">  Lakier do paznokci </w:t>
      </w:r>
      <w:proofErr w:type="spellStart"/>
      <w:r w:rsidRPr="006B1488">
        <w:rPr>
          <w:rFonts w:ascii="Arial" w:hAnsi="Arial" w:cs="Arial"/>
          <w:color w:val="000000"/>
        </w:rPr>
        <w:t>Erkunden</w:t>
      </w:r>
      <w:proofErr w:type="spellEnd"/>
      <w:r w:rsidRPr="006B1488">
        <w:rPr>
          <w:rFonts w:ascii="Arial" w:hAnsi="Arial" w:cs="Arial"/>
          <w:color w:val="000000"/>
        </w:rPr>
        <w:t xml:space="preserve"> DLB </w:t>
      </w:r>
      <w:proofErr w:type="spellStart"/>
      <w:r w:rsidRPr="006B1488">
        <w:rPr>
          <w:rFonts w:ascii="Arial" w:hAnsi="Arial" w:cs="Arial"/>
          <w:color w:val="000000"/>
        </w:rPr>
        <w:t>Nail</w:t>
      </w:r>
      <w:proofErr w:type="spellEnd"/>
      <w:r w:rsidRPr="006B1488">
        <w:rPr>
          <w:rFonts w:ascii="Arial" w:hAnsi="Arial" w:cs="Arial"/>
          <w:color w:val="000000"/>
        </w:rPr>
        <w:t xml:space="preserve"> 15ml, cena 6,50 zł,</w:t>
      </w:r>
    </w:p>
    <w:p w14:paraId="497FAD8B" w14:textId="77777777" w:rsidR="006B1488" w:rsidRPr="006B1488" w:rsidRDefault="006B1488" w:rsidP="006B1488">
      <w:pPr>
        <w:numPr>
          <w:ilvl w:val="0"/>
          <w:numId w:val="1"/>
        </w:numPr>
        <w:ind w:left="567" w:hanging="283"/>
        <w:contextualSpacing/>
        <w:rPr>
          <w:rFonts w:ascii="Arial" w:hAnsi="Arial" w:cs="Arial"/>
          <w:color w:val="000000"/>
        </w:rPr>
      </w:pPr>
      <w:r w:rsidRPr="006B1488">
        <w:rPr>
          <w:rFonts w:ascii="Arial" w:hAnsi="Arial" w:cs="Arial"/>
          <w:color w:val="000000"/>
        </w:rPr>
        <w:t xml:space="preserve">  Lakier do paznokci </w:t>
      </w:r>
      <w:proofErr w:type="spellStart"/>
      <w:r w:rsidRPr="006B1488">
        <w:rPr>
          <w:rFonts w:ascii="Arial" w:hAnsi="Arial" w:cs="Arial"/>
          <w:color w:val="000000"/>
        </w:rPr>
        <w:t>Lemax</w:t>
      </w:r>
      <w:proofErr w:type="spellEnd"/>
      <w:r w:rsidRPr="006B1488">
        <w:rPr>
          <w:rFonts w:ascii="Arial" w:hAnsi="Arial" w:cs="Arial"/>
          <w:color w:val="000000"/>
        </w:rPr>
        <w:t xml:space="preserve"> </w:t>
      </w:r>
      <w:proofErr w:type="spellStart"/>
      <w:r w:rsidRPr="006B1488">
        <w:rPr>
          <w:rFonts w:ascii="Arial" w:hAnsi="Arial" w:cs="Arial"/>
          <w:color w:val="000000"/>
        </w:rPr>
        <w:t>Let</w:t>
      </w:r>
      <w:proofErr w:type="spellEnd"/>
      <w:r w:rsidRPr="006B1488">
        <w:rPr>
          <w:rFonts w:ascii="Arial" w:hAnsi="Arial" w:cs="Arial"/>
          <w:color w:val="000000"/>
        </w:rPr>
        <w:sym w:font="Symbol" w:char="F0A2"/>
      </w:r>
      <w:r w:rsidRPr="006B1488">
        <w:rPr>
          <w:rFonts w:ascii="Arial" w:hAnsi="Arial" w:cs="Arial"/>
          <w:color w:val="000000"/>
        </w:rPr>
        <w:t xml:space="preserve">s go </w:t>
      </w:r>
      <w:proofErr w:type="spellStart"/>
      <w:r w:rsidRPr="006B1488">
        <w:rPr>
          <w:rFonts w:ascii="Arial" w:hAnsi="Arial" w:cs="Arial"/>
          <w:color w:val="000000"/>
        </w:rPr>
        <w:t>Revers</w:t>
      </w:r>
      <w:proofErr w:type="spellEnd"/>
      <w:r w:rsidRPr="006B1488">
        <w:rPr>
          <w:rFonts w:ascii="Arial" w:hAnsi="Arial" w:cs="Arial"/>
          <w:color w:val="000000"/>
        </w:rPr>
        <w:t xml:space="preserve"> 5 ml, cena 4,90 zł,</w:t>
      </w:r>
    </w:p>
    <w:p w14:paraId="42319965" w14:textId="77777777" w:rsidR="006B1488" w:rsidRPr="006B1488" w:rsidRDefault="006B1488" w:rsidP="006B1488">
      <w:pPr>
        <w:numPr>
          <w:ilvl w:val="0"/>
          <w:numId w:val="1"/>
        </w:numPr>
        <w:ind w:left="567" w:hanging="283"/>
        <w:contextualSpacing/>
        <w:rPr>
          <w:rFonts w:ascii="Arial" w:hAnsi="Arial" w:cs="Arial"/>
          <w:color w:val="000000"/>
        </w:rPr>
      </w:pPr>
      <w:r w:rsidRPr="006B1488">
        <w:rPr>
          <w:rFonts w:ascii="Arial" w:hAnsi="Arial" w:cs="Arial"/>
          <w:color w:val="000000"/>
        </w:rPr>
        <w:t xml:space="preserve">  Lakier do paznokci </w:t>
      </w:r>
      <w:proofErr w:type="spellStart"/>
      <w:r w:rsidRPr="006B1488">
        <w:rPr>
          <w:rFonts w:ascii="Arial" w:hAnsi="Arial" w:cs="Arial"/>
          <w:color w:val="000000"/>
        </w:rPr>
        <w:t>Cairuo</w:t>
      </w:r>
      <w:proofErr w:type="spellEnd"/>
      <w:r w:rsidRPr="006B1488">
        <w:rPr>
          <w:rFonts w:ascii="Arial" w:hAnsi="Arial" w:cs="Arial"/>
          <w:color w:val="000000"/>
        </w:rPr>
        <w:t xml:space="preserve"> </w:t>
      </w:r>
      <w:proofErr w:type="spellStart"/>
      <w:r w:rsidRPr="006B1488">
        <w:rPr>
          <w:rFonts w:ascii="Arial" w:hAnsi="Arial" w:cs="Arial"/>
          <w:color w:val="000000"/>
        </w:rPr>
        <w:t>Gel</w:t>
      </w:r>
      <w:proofErr w:type="spellEnd"/>
      <w:r w:rsidRPr="006B1488">
        <w:rPr>
          <w:rFonts w:ascii="Arial" w:hAnsi="Arial" w:cs="Arial"/>
          <w:color w:val="000000"/>
        </w:rPr>
        <w:t xml:space="preserve"> 18 ml, cena 6,20 zł,</w:t>
      </w:r>
    </w:p>
    <w:p w14:paraId="03D680C0"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Lakier do paznokci DLB </w:t>
      </w:r>
      <w:proofErr w:type="spellStart"/>
      <w:r w:rsidRPr="006B1488">
        <w:rPr>
          <w:rFonts w:ascii="Arial" w:hAnsi="Arial" w:cs="Arial"/>
        </w:rPr>
        <w:t>Profesional</w:t>
      </w:r>
      <w:proofErr w:type="spellEnd"/>
      <w:r w:rsidRPr="006B1488">
        <w:rPr>
          <w:rFonts w:ascii="Arial" w:hAnsi="Arial" w:cs="Arial"/>
        </w:rPr>
        <w:t xml:space="preserve"> 18 ml, cena 6,20 zł,</w:t>
      </w:r>
    </w:p>
    <w:p w14:paraId="5715FD0C"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Lakier do paznokci CR </w:t>
      </w:r>
      <w:proofErr w:type="spellStart"/>
      <w:r w:rsidRPr="006B1488">
        <w:rPr>
          <w:rFonts w:ascii="Arial" w:hAnsi="Arial" w:cs="Arial"/>
        </w:rPr>
        <w:t>Caiure</w:t>
      </w:r>
      <w:proofErr w:type="spellEnd"/>
      <w:r w:rsidRPr="006B1488">
        <w:rPr>
          <w:rFonts w:ascii="Arial" w:hAnsi="Arial" w:cs="Arial"/>
        </w:rPr>
        <w:t xml:space="preserve"> </w:t>
      </w:r>
      <w:proofErr w:type="spellStart"/>
      <w:r w:rsidRPr="006B1488">
        <w:rPr>
          <w:rFonts w:ascii="Arial" w:hAnsi="Arial" w:cs="Arial"/>
        </w:rPr>
        <w:t>Foxus</w:t>
      </w:r>
      <w:proofErr w:type="spellEnd"/>
      <w:r w:rsidRPr="006B1488">
        <w:rPr>
          <w:rFonts w:ascii="Arial" w:hAnsi="Arial" w:cs="Arial"/>
        </w:rPr>
        <w:t xml:space="preserve"> </w:t>
      </w:r>
      <w:proofErr w:type="spellStart"/>
      <w:r w:rsidRPr="006B1488">
        <w:rPr>
          <w:rFonts w:ascii="Arial" w:hAnsi="Arial" w:cs="Arial"/>
        </w:rPr>
        <w:t>Gliter</w:t>
      </w:r>
      <w:proofErr w:type="spellEnd"/>
      <w:r w:rsidRPr="006B1488">
        <w:rPr>
          <w:rFonts w:ascii="Arial" w:hAnsi="Arial" w:cs="Arial"/>
        </w:rPr>
        <w:t xml:space="preserve"> 1 8ml, cena 5,90 zł,</w:t>
      </w:r>
    </w:p>
    <w:p w14:paraId="01999127"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Zmywacz do paznokci </w:t>
      </w:r>
      <w:proofErr w:type="spellStart"/>
      <w:r w:rsidRPr="006B1488">
        <w:rPr>
          <w:rFonts w:ascii="Arial" w:hAnsi="Arial" w:cs="Arial"/>
        </w:rPr>
        <w:t>Editt</w:t>
      </w:r>
      <w:proofErr w:type="spellEnd"/>
      <w:r w:rsidRPr="006B1488">
        <w:rPr>
          <w:rFonts w:ascii="Arial" w:hAnsi="Arial" w:cs="Arial"/>
        </w:rPr>
        <w:t xml:space="preserve"> 150 ml, cena 9,50 zł,</w:t>
      </w:r>
    </w:p>
    <w:p w14:paraId="7B6225D5"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Zmywacz acetonowy do paznokci 50 ml, cena 3,70 zł,</w:t>
      </w:r>
    </w:p>
    <w:p w14:paraId="7F526412"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Zmywacz do paznokci z ekstraktem z aloesu </w:t>
      </w:r>
      <w:proofErr w:type="spellStart"/>
      <w:r w:rsidRPr="006B1488">
        <w:rPr>
          <w:rFonts w:ascii="Arial" w:hAnsi="Arial" w:cs="Arial"/>
        </w:rPr>
        <w:t>Editt</w:t>
      </w:r>
      <w:proofErr w:type="spellEnd"/>
      <w:r w:rsidRPr="006B1488">
        <w:rPr>
          <w:rFonts w:ascii="Arial" w:hAnsi="Arial" w:cs="Arial"/>
        </w:rPr>
        <w:t xml:space="preserve"> 60 ml, cena 4,20 zł,</w:t>
      </w:r>
    </w:p>
    <w:p w14:paraId="16D6107C"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Zmywacz do paznokci ziołowy 150 ml, cena 6,20 zł,</w:t>
      </w:r>
    </w:p>
    <w:p w14:paraId="2D4327F6"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Zmywacz do paznokci </w:t>
      </w:r>
      <w:proofErr w:type="spellStart"/>
      <w:r w:rsidRPr="006B1488">
        <w:rPr>
          <w:rFonts w:ascii="Arial" w:hAnsi="Arial" w:cs="Arial"/>
        </w:rPr>
        <w:t>Editt</w:t>
      </w:r>
      <w:proofErr w:type="spellEnd"/>
      <w:r w:rsidRPr="006B1488">
        <w:rPr>
          <w:rFonts w:ascii="Arial" w:hAnsi="Arial" w:cs="Arial"/>
        </w:rPr>
        <w:t xml:space="preserve"> 50 ml, cena 4,20 zł,</w:t>
      </w:r>
    </w:p>
    <w:p w14:paraId="0460C3B7"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Aceton kosmetyczny 300 ml, cena 15 zł,</w:t>
      </w:r>
    </w:p>
    <w:p w14:paraId="0F40F191"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Perfumy </w:t>
      </w:r>
      <w:proofErr w:type="spellStart"/>
      <w:r w:rsidRPr="006B1488">
        <w:rPr>
          <w:rFonts w:ascii="Arial" w:hAnsi="Arial" w:cs="Arial"/>
        </w:rPr>
        <w:t>Eimani</w:t>
      </w:r>
      <w:proofErr w:type="spellEnd"/>
      <w:r w:rsidRPr="006B1488">
        <w:rPr>
          <w:rFonts w:ascii="Arial" w:hAnsi="Arial" w:cs="Arial"/>
        </w:rPr>
        <w:t xml:space="preserve"> </w:t>
      </w:r>
      <w:proofErr w:type="spellStart"/>
      <w:r w:rsidRPr="006B1488">
        <w:rPr>
          <w:rFonts w:ascii="Arial" w:hAnsi="Arial" w:cs="Arial"/>
        </w:rPr>
        <w:t>Cool</w:t>
      </w:r>
      <w:proofErr w:type="spellEnd"/>
      <w:r w:rsidRPr="006B1488">
        <w:rPr>
          <w:rFonts w:ascii="Arial" w:hAnsi="Arial" w:cs="Arial"/>
        </w:rPr>
        <w:t xml:space="preserve"> 105ml, cena 36 zł,</w:t>
      </w:r>
    </w:p>
    <w:p w14:paraId="497FEFFD"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Perfumy Hogo Boss Dark Blue 125 ml, cena 32 zł,</w:t>
      </w:r>
    </w:p>
    <w:p w14:paraId="4C268C1C"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Perfumy Boss The </w:t>
      </w:r>
      <w:proofErr w:type="spellStart"/>
      <w:r w:rsidRPr="006B1488">
        <w:rPr>
          <w:rFonts w:ascii="Arial" w:hAnsi="Arial" w:cs="Arial"/>
        </w:rPr>
        <w:t>Scent</w:t>
      </w:r>
      <w:proofErr w:type="spellEnd"/>
      <w:r w:rsidRPr="006B1488">
        <w:rPr>
          <w:rFonts w:ascii="Arial" w:hAnsi="Arial" w:cs="Arial"/>
        </w:rPr>
        <w:t xml:space="preserve"> 110 ml, cena 35 zł,</w:t>
      </w:r>
    </w:p>
    <w:p w14:paraId="7DD9E7C8"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Perfumy Black </w:t>
      </w:r>
      <w:proofErr w:type="spellStart"/>
      <w:r w:rsidRPr="006B1488">
        <w:rPr>
          <w:rFonts w:ascii="Arial" w:hAnsi="Arial" w:cs="Arial"/>
        </w:rPr>
        <w:t>Qpium</w:t>
      </w:r>
      <w:proofErr w:type="spellEnd"/>
      <w:r w:rsidRPr="006B1488">
        <w:rPr>
          <w:rFonts w:ascii="Arial" w:hAnsi="Arial" w:cs="Arial"/>
        </w:rPr>
        <w:t xml:space="preserve"> 90 ml, cena 38 zł,</w:t>
      </w:r>
    </w:p>
    <w:p w14:paraId="2B9DED27"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lastRenderedPageBreak/>
        <w:t xml:space="preserve">  Perfumy </w:t>
      </w:r>
      <w:proofErr w:type="spellStart"/>
      <w:r w:rsidRPr="006B1488">
        <w:rPr>
          <w:rFonts w:ascii="Arial" w:hAnsi="Arial" w:cs="Arial"/>
        </w:rPr>
        <w:t>Mavie</w:t>
      </w:r>
      <w:proofErr w:type="spellEnd"/>
      <w:r w:rsidRPr="006B1488">
        <w:rPr>
          <w:rFonts w:ascii="Arial" w:hAnsi="Arial" w:cs="Arial"/>
        </w:rPr>
        <w:t xml:space="preserve"> </w:t>
      </w:r>
      <w:proofErr w:type="spellStart"/>
      <w:r w:rsidRPr="006B1488">
        <w:rPr>
          <w:rFonts w:ascii="Arial" w:hAnsi="Arial" w:cs="Arial"/>
        </w:rPr>
        <w:t>Pour</w:t>
      </w:r>
      <w:proofErr w:type="spellEnd"/>
      <w:r w:rsidRPr="006B1488">
        <w:rPr>
          <w:rFonts w:ascii="Arial" w:hAnsi="Arial" w:cs="Arial"/>
        </w:rPr>
        <w:t xml:space="preserve"> </w:t>
      </w:r>
      <w:proofErr w:type="spellStart"/>
      <w:r w:rsidRPr="006B1488">
        <w:rPr>
          <w:rFonts w:ascii="Arial" w:hAnsi="Arial" w:cs="Arial"/>
        </w:rPr>
        <w:t>Femme</w:t>
      </w:r>
      <w:proofErr w:type="spellEnd"/>
      <w:r w:rsidRPr="006B1488">
        <w:rPr>
          <w:rFonts w:ascii="Arial" w:hAnsi="Arial" w:cs="Arial"/>
        </w:rPr>
        <w:t xml:space="preserve"> 75 ml, cena 32 zł,</w:t>
      </w:r>
    </w:p>
    <w:p w14:paraId="649FB0A1"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Perfumy </w:t>
      </w:r>
      <w:proofErr w:type="spellStart"/>
      <w:r w:rsidRPr="006B1488">
        <w:rPr>
          <w:rFonts w:ascii="Arial" w:hAnsi="Arial" w:cs="Arial"/>
        </w:rPr>
        <w:t>Jour</w:t>
      </w:r>
      <w:proofErr w:type="spellEnd"/>
      <w:r w:rsidRPr="006B1488">
        <w:rPr>
          <w:rFonts w:ascii="Arial" w:hAnsi="Arial" w:cs="Arial"/>
        </w:rPr>
        <w:t xml:space="preserve"> </w:t>
      </w:r>
      <w:proofErr w:type="spellStart"/>
      <w:r w:rsidRPr="006B1488">
        <w:rPr>
          <w:rFonts w:ascii="Arial" w:hAnsi="Arial" w:cs="Arial"/>
        </w:rPr>
        <w:t>Boos</w:t>
      </w:r>
      <w:proofErr w:type="spellEnd"/>
      <w:r w:rsidRPr="006B1488">
        <w:rPr>
          <w:rFonts w:ascii="Arial" w:hAnsi="Arial" w:cs="Arial"/>
        </w:rPr>
        <w:t xml:space="preserve"> 75 ml, cena 28 zł,</w:t>
      </w:r>
    </w:p>
    <w:p w14:paraId="5D480AEB"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Perfumy </w:t>
      </w:r>
      <w:proofErr w:type="spellStart"/>
      <w:r w:rsidRPr="006B1488">
        <w:rPr>
          <w:rFonts w:ascii="Arial" w:hAnsi="Arial" w:cs="Arial"/>
        </w:rPr>
        <w:t>Nuit</w:t>
      </w:r>
      <w:proofErr w:type="spellEnd"/>
      <w:r w:rsidRPr="006B1488">
        <w:rPr>
          <w:rFonts w:ascii="Arial" w:hAnsi="Arial" w:cs="Arial"/>
        </w:rPr>
        <w:t xml:space="preserve"> </w:t>
      </w:r>
      <w:proofErr w:type="spellStart"/>
      <w:r w:rsidRPr="006B1488">
        <w:rPr>
          <w:rFonts w:ascii="Arial" w:hAnsi="Arial" w:cs="Arial"/>
        </w:rPr>
        <w:t>Boos</w:t>
      </w:r>
      <w:proofErr w:type="spellEnd"/>
      <w:r w:rsidRPr="006B1488">
        <w:rPr>
          <w:rFonts w:ascii="Arial" w:hAnsi="Arial" w:cs="Arial"/>
        </w:rPr>
        <w:t xml:space="preserve"> 75 ml, cena 32 zł,</w:t>
      </w:r>
    </w:p>
    <w:p w14:paraId="2FD7D1EF"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Perfumy </w:t>
      </w:r>
      <w:proofErr w:type="spellStart"/>
      <w:r w:rsidRPr="006B1488">
        <w:rPr>
          <w:rFonts w:ascii="Arial" w:hAnsi="Arial" w:cs="Arial"/>
        </w:rPr>
        <w:t>Olumapea</w:t>
      </w:r>
      <w:proofErr w:type="spellEnd"/>
      <w:r w:rsidRPr="006B1488">
        <w:rPr>
          <w:rFonts w:ascii="Arial" w:hAnsi="Arial" w:cs="Arial"/>
        </w:rPr>
        <w:t xml:space="preserve"> 90 ml, cena 32 zł,</w:t>
      </w:r>
    </w:p>
    <w:p w14:paraId="059D7B45"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Perfumy Mon Paris 90 ml, cena 32 zł,</w:t>
      </w:r>
    </w:p>
    <w:p w14:paraId="058EB773"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Perfumy LB BL </w:t>
      </w:r>
      <w:proofErr w:type="spellStart"/>
      <w:r w:rsidRPr="006B1488">
        <w:rPr>
          <w:rFonts w:ascii="Arial" w:hAnsi="Arial" w:cs="Arial"/>
        </w:rPr>
        <w:t>Luca</w:t>
      </w:r>
      <w:proofErr w:type="spellEnd"/>
      <w:r w:rsidRPr="006B1488">
        <w:rPr>
          <w:rFonts w:ascii="Arial" w:hAnsi="Arial" w:cs="Arial"/>
        </w:rPr>
        <w:t xml:space="preserve"> 80 ml, cena 38 zł,</w:t>
      </w:r>
    </w:p>
    <w:p w14:paraId="4F205ECA"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Podkład mineralny </w:t>
      </w:r>
      <w:proofErr w:type="spellStart"/>
      <w:r w:rsidRPr="006B1488">
        <w:rPr>
          <w:rFonts w:ascii="Arial" w:hAnsi="Arial" w:cs="Arial"/>
        </w:rPr>
        <w:t>Revers</w:t>
      </w:r>
      <w:proofErr w:type="spellEnd"/>
      <w:r w:rsidRPr="006B1488">
        <w:rPr>
          <w:rFonts w:ascii="Arial" w:hAnsi="Arial" w:cs="Arial"/>
        </w:rPr>
        <w:t xml:space="preserve"> Cosmetics 40 ml, cena 21,50 zł,</w:t>
      </w:r>
    </w:p>
    <w:p w14:paraId="27E14513"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Podkład </w:t>
      </w:r>
      <w:proofErr w:type="spellStart"/>
      <w:r w:rsidRPr="006B1488">
        <w:rPr>
          <w:rFonts w:ascii="Arial" w:hAnsi="Arial" w:cs="Arial"/>
        </w:rPr>
        <w:t>Revers</w:t>
      </w:r>
      <w:proofErr w:type="spellEnd"/>
      <w:r w:rsidRPr="006B1488">
        <w:rPr>
          <w:rFonts w:ascii="Arial" w:hAnsi="Arial" w:cs="Arial"/>
        </w:rPr>
        <w:t xml:space="preserve"> Cosmetics </w:t>
      </w:r>
      <w:proofErr w:type="spellStart"/>
      <w:r w:rsidRPr="006B1488">
        <w:rPr>
          <w:rFonts w:ascii="Arial" w:hAnsi="Arial" w:cs="Arial"/>
        </w:rPr>
        <w:t>Fundation</w:t>
      </w:r>
      <w:proofErr w:type="spellEnd"/>
      <w:r w:rsidRPr="006B1488">
        <w:rPr>
          <w:rFonts w:ascii="Arial" w:hAnsi="Arial" w:cs="Arial"/>
        </w:rPr>
        <w:t xml:space="preserve"> 30 ml, cena 4,20 zł,</w:t>
      </w:r>
    </w:p>
    <w:p w14:paraId="0823ADA4"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Podkład </w:t>
      </w:r>
      <w:proofErr w:type="spellStart"/>
      <w:r w:rsidRPr="006B1488">
        <w:rPr>
          <w:rFonts w:ascii="Arial" w:hAnsi="Arial" w:cs="Arial"/>
        </w:rPr>
        <w:t>Revers</w:t>
      </w:r>
      <w:proofErr w:type="spellEnd"/>
      <w:r w:rsidRPr="006B1488">
        <w:rPr>
          <w:rFonts w:ascii="Arial" w:hAnsi="Arial" w:cs="Arial"/>
        </w:rPr>
        <w:t xml:space="preserve"> Cosmetics Pro </w:t>
      </w:r>
      <w:proofErr w:type="spellStart"/>
      <w:r w:rsidRPr="006B1488">
        <w:rPr>
          <w:rFonts w:ascii="Arial" w:hAnsi="Arial" w:cs="Arial"/>
        </w:rPr>
        <w:t>Shining</w:t>
      </w:r>
      <w:proofErr w:type="spellEnd"/>
      <w:r w:rsidRPr="006B1488">
        <w:rPr>
          <w:rFonts w:ascii="Arial" w:hAnsi="Arial" w:cs="Arial"/>
        </w:rPr>
        <w:t xml:space="preserve"> Make-Up Base 3 0ml, cena 15,50 zł,</w:t>
      </w:r>
    </w:p>
    <w:p w14:paraId="5BC927D8"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Podkład dopasowujący do koloru skóry </w:t>
      </w:r>
      <w:proofErr w:type="spellStart"/>
      <w:r w:rsidRPr="006B1488">
        <w:rPr>
          <w:rFonts w:ascii="Arial" w:hAnsi="Arial" w:cs="Arial"/>
        </w:rPr>
        <w:t>Tailaimei</w:t>
      </w:r>
      <w:proofErr w:type="spellEnd"/>
      <w:r w:rsidRPr="006B1488">
        <w:rPr>
          <w:rFonts w:ascii="Arial" w:hAnsi="Arial" w:cs="Arial"/>
        </w:rPr>
        <w:t xml:space="preserve"> 40 ml, cena 27,50 zł,</w:t>
      </w:r>
    </w:p>
    <w:p w14:paraId="4F0A7D4F"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Podkład </w:t>
      </w:r>
      <w:proofErr w:type="spellStart"/>
      <w:r w:rsidRPr="006B1488">
        <w:rPr>
          <w:rFonts w:ascii="Arial" w:hAnsi="Arial" w:cs="Arial"/>
        </w:rPr>
        <w:t>Revers</w:t>
      </w:r>
      <w:proofErr w:type="spellEnd"/>
      <w:r w:rsidRPr="006B1488">
        <w:rPr>
          <w:rFonts w:ascii="Arial" w:hAnsi="Arial" w:cs="Arial"/>
        </w:rPr>
        <w:t xml:space="preserve"> Cosmetics </w:t>
      </w:r>
      <w:proofErr w:type="spellStart"/>
      <w:r w:rsidRPr="006B1488">
        <w:rPr>
          <w:rFonts w:ascii="Arial" w:hAnsi="Arial" w:cs="Arial"/>
        </w:rPr>
        <w:t>Long</w:t>
      </w:r>
      <w:proofErr w:type="spellEnd"/>
      <w:r w:rsidRPr="006B1488">
        <w:rPr>
          <w:rFonts w:ascii="Arial" w:hAnsi="Arial" w:cs="Arial"/>
        </w:rPr>
        <w:t xml:space="preserve"> </w:t>
      </w:r>
      <w:proofErr w:type="spellStart"/>
      <w:r w:rsidRPr="006B1488">
        <w:rPr>
          <w:rFonts w:ascii="Arial" w:hAnsi="Arial" w:cs="Arial"/>
        </w:rPr>
        <w:t>Lasting</w:t>
      </w:r>
      <w:proofErr w:type="spellEnd"/>
      <w:r w:rsidRPr="006B1488">
        <w:rPr>
          <w:rFonts w:ascii="Arial" w:hAnsi="Arial" w:cs="Arial"/>
        </w:rPr>
        <w:t xml:space="preserve"> </w:t>
      </w:r>
      <w:proofErr w:type="spellStart"/>
      <w:r w:rsidRPr="006B1488">
        <w:rPr>
          <w:rFonts w:ascii="Arial" w:hAnsi="Arial" w:cs="Arial"/>
        </w:rPr>
        <w:t>Cover</w:t>
      </w:r>
      <w:proofErr w:type="spellEnd"/>
      <w:r w:rsidRPr="006B1488">
        <w:rPr>
          <w:rFonts w:ascii="Arial" w:hAnsi="Arial" w:cs="Arial"/>
        </w:rPr>
        <w:t xml:space="preserve"> </w:t>
      </w:r>
      <w:proofErr w:type="spellStart"/>
      <w:r w:rsidRPr="006B1488">
        <w:rPr>
          <w:rFonts w:ascii="Arial" w:hAnsi="Arial" w:cs="Arial"/>
        </w:rPr>
        <w:t>ever</w:t>
      </w:r>
      <w:proofErr w:type="spellEnd"/>
      <w:r w:rsidRPr="006B1488">
        <w:rPr>
          <w:rFonts w:ascii="Arial" w:hAnsi="Arial" w:cs="Arial"/>
        </w:rPr>
        <w:t xml:space="preserve"> </w:t>
      </w:r>
      <w:proofErr w:type="spellStart"/>
      <w:r w:rsidRPr="006B1488">
        <w:rPr>
          <w:rFonts w:ascii="Arial" w:hAnsi="Arial" w:cs="Arial"/>
        </w:rPr>
        <w:t>matte</w:t>
      </w:r>
      <w:proofErr w:type="spellEnd"/>
      <w:r w:rsidRPr="006B1488">
        <w:rPr>
          <w:rFonts w:ascii="Arial" w:hAnsi="Arial" w:cs="Arial"/>
        </w:rPr>
        <w:t xml:space="preserve"> 30 ml, cena 8 zł,</w:t>
      </w:r>
    </w:p>
    <w:p w14:paraId="6076127E"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Podkład QUIZ </w:t>
      </w:r>
      <w:proofErr w:type="spellStart"/>
      <w:r w:rsidRPr="006B1488">
        <w:rPr>
          <w:rFonts w:ascii="Arial" w:hAnsi="Arial" w:cs="Arial"/>
        </w:rPr>
        <w:t>Makeup</w:t>
      </w:r>
      <w:proofErr w:type="spellEnd"/>
      <w:r w:rsidRPr="006B1488">
        <w:rPr>
          <w:rFonts w:ascii="Arial" w:hAnsi="Arial" w:cs="Arial"/>
        </w:rPr>
        <w:t xml:space="preserve"> </w:t>
      </w:r>
      <w:proofErr w:type="spellStart"/>
      <w:r w:rsidRPr="006B1488">
        <w:rPr>
          <w:rFonts w:ascii="Arial" w:hAnsi="Arial" w:cs="Arial"/>
        </w:rPr>
        <w:t>Aloe</w:t>
      </w:r>
      <w:proofErr w:type="spellEnd"/>
      <w:r w:rsidRPr="006B1488">
        <w:rPr>
          <w:rFonts w:ascii="Arial" w:hAnsi="Arial" w:cs="Arial"/>
        </w:rPr>
        <w:t xml:space="preserve"> </w:t>
      </w:r>
      <w:proofErr w:type="spellStart"/>
      <w:r w:rsidRPr="006B1488">
        <w:rPr>
          <w:rFonts w:ascii="Arial" w:hAnsi="Arial" w:cs="Arial"/>
        </w:rPr>
        <w:t>Extrakt</w:t>
      </w:r>
      <w:proofErr w:type="spellEnd"/>
      <w:r w:rsidRPr="006B1488">
        <w:rPr>
          <w:rFonts w:ascii="Arial" w:hAnsi="Arial" w:cs="Arial"/>
        </w:rPr>
        <w:t xml:space="preserve"> 30 ml, cena 13,50 zł,</w:t>
      </w:r>
    </w:p>
    <w:p w14:paraId="2CB060F6"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Puder prasowany TLM </w:t>
      </w:r>
      <w:proofErr w:type="spellStart"/>
      <w:r w:rsidRPr="006B1488">
        <w:rPr>
          <w:rFonts w:ascii="Arial" w:hAnsi="Arial" w:cs="Arial"/>
        </w:rPr>
        <w:t>Flawless</w:t>
      </w:r>
      <w:proofErr w:type="spellEnd"/>
      <w:r w:rsidRPr="006B1488">
        <w:rPr>
          <w:rFonts w:ascii="Arial" w:hAnsi="Arial" w:cs="Arial"/>
        </w:rPr>
        <w:t xml:space="preserve"> </w:t>
      </w:r>
      <w:proofErr w:type="spellStart"/>
      <w:r w:rsidRPr="006B1488">
        <w:rPr>
          <w:rFonts w:ascii="Arial" w:hAnsi="Arial" w:cs="Arial"/>
        </w:rPr>
        <w:t>Finish</w:t>
      </w:r>
      <w:proofErr w:type="spellEnd"/>
      <w:r w:rsidRPr="006B1488">
        <w:rPr>
          <w:rFonts w:ascii="Arial" w:hAnsi="Arial" w:cs="Arial"/>
        </w:rPr>
        <w:t xml:space="preserve"> </w:t>
      </w:r>
      <w:proofErr w:type="spellStart"/>
      <w:r w:rsidRPr="006B1488">
        <w:rPr>
          <w:rFonts w:ascii="Arial" w:hAnsi="Arial" w:cs="Arial"/>
        </w:rPr>
        <w:t>Powder&amp;Cover</w:t>
      </w:r>
      <w:proofErr w:type="spellEnd"/>
      <w:r w:rsidRPr="006B1488">
        <w:rPr>
          <w:rFonts w:ascii="Arial" w:hAnsi="Arial" w:cs="Arial"/>
        </w:rPr>
        <w:t xml:space="preserve"> 26 g, cena 22,50 zł,</w:t>
      </w:r>
    </w:p>
    <w:p w14:paraId="05849A82"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Puder w kulkach brązujący </w:t>
      </w:r>
      <w:proofErr w:type="spellStart"/>
      <w:r w:rsidRPr="006B1488">
        <w:rPr>
          <w:rFonts w:ascii="Arial" w:hAnsi="Arial" w:cs="Arial"/>
        </w:rPr>
        <w:t>Egyptian</w:t>
      </w:r>
      <w:proofErr w:type="spellEnd"/>
      <w:r w:rsidRPr="006B1488">
        <w:rPr>
          <w:rFonts w:ascii="Arial" w:hAnsi="Arial" w:cs="Arial"/>
        </w:rPr>
        <w:t xml:space="preserve"> Sun Margaret Cosmetics 17 g, cena 10,50 zł,</w:t>
      </w:r>
    </w:p>
    <w:p w14:paraId="4B28183C"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Puder matujący </w:t>
      </w:r>
      <w:proofErr w:type="spellStart"/>
      <w:r w:rsidRPr="006B1488">
        <w:rPr>
          <w:rFonts w:ascii="Arial" w:hAnsi="Arial" w:cs="Arial"/>
        </w:rPr>
        <w:t>Revers</w:t>
      </w:r>
      <w:proofErr w:type="spellEnd"/>
      <w:r w:rsidRPr="006B1488">
        <w:rPr>
          <w:rFonts w:ascii="Arial" w:hAnsi="Arial" w:cs="Arial"/>
        </w:rPr>
        <w:t xml:space="preserve"> Cosmetics Compact </w:t>
      </w:r>
      <w:proofErr w:type="spellStart"/>
      <w:r w:rsidRPr="006B1488">
        <w:rPr>
          <w:rFonts w:ascii="Arial" w:hAnsi="Arial" w:cs="Arial"/>
        </w:rPr>
        <w:t>Powders</w:t>
      </w:r>
      <w:proofErr w:type="spellEnd"/>
      <w:r w:rsidRPr="006B1488">
        <w:rPr>
          <w:rFonts w:ascii="Arial" w:hAnsi="Arial" w:cs="Arial"/>
        </w:rPr>
        <w:t xml:space="preserve"> 9 g, cena 6 zł,</w:t>
      </w:r>
    </w:p>
    <w:p w14:paraId="5C3699AD"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Puder prasowany do twarzy </w:t>
      </w:r>
      <w:proofErr w:type="spellStart"/>
      <w:r w:rsidRPr="006B1488">
        <w:rPr>
          <w:rFonts w:ascii="Arial" w:hAnsi="Arial" w:cs="Arial"/>
        </w:rPr>
        <w:t>Editt</w:t>
      </w:r>
      <w:proofErr w:type="spellEnd"/>
      <w:r w:rsidRPr="006B1488">
        <w:rPr>
          <w:rFonts w:ascii="Arial" w:hAnsi="Arial" w:cs="Arial"/>
        </w:rPr>
        <w:t xml:space="preserve"> Perfect </w:t>
      </w:r>
      <w:proofErr w:type="spellStart"/>
      <w:r w:rsidRPr="006B1488">
        <w:rPr>
          <w:rFonts w:ascii="Arial" w:hAnsi="Arial" w:cs="Arial"/>
        </w:rPr>
        <w:t>Powder</w:t>
      </w:r>
      <w:proofErr w:type="spellEnd"/>
      <w:r w:rsidRPr="006B1488">
        <w:rPr>
          <w:rFonts w:ascii="Arial" w:hAnsi="Arial" w:cs="Arial"/>
        </w:rPr>
        <w:t xml:space="preserve"> Mozaika 13 g, cena 5,60 zł,</w:t>
      </w:r>
    </w:p>
    <w:p w14:paraId="35B2608F"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Puder satynowy Margaret Cosmetics, </w:t>
      </w:r>
      <w:proofErr w:type="spellStart"/>
      <w:r w:rsidRPr="006B1488">
        <w:rPr>
          <w:rFonts w:ascii="Arial" w:hAnsi="Arial" w:cs="Arial"/>
        </w:rPr>
        <w:t>Satin</w:t>
      </w:r>
      <w:proofErr w:type="spellEnd"/>
      <w:r w:rsidRPr="006B1488">
        <w:rPr>
          <w:rFonts w:ascii="Arial" w:hAnsi="Arial" w:cs="Arial"/>
        </w:rPr>
        <w:t xml:space="preserve"> </w:t>
      </w:r>
      <w:proofErr w:type="spellStart"/>
      <w:r w:rsidRPr="006B1488">
        <w:rPr>
          <w:rFonts w:ascii="Arial" w:hAnsi="Arial" w:cs="Arial"/>
        </w:rPr>
        <w:t>Matte</w:t>
      </w:r>
      <w:proofErr w:type="spellEnd"/>
      <w:r w:rsidRPr="006B1488">
        <w:rPr>
          <w:rFonts w:ascii="Arial" w:hAnsi="Arial" w:cs="Arial"/>
        </w:rPr>
        <w:t xml:space="preserve"> </w:t>
      </w:r>
      <w:proofErr w:type="spellStart"/>
      <w:r w:rsidRPr="006B1488">
        <w:rPr>
          <w:rFonts w:ascii="Arial" w:hAnsi="Arial" w:cs="Arial"/>
        </w:rPr>
        <w:t>Long</w:t>
      </w:r>
      <w:proofErr w:type="spellEnd"/>
      <w:r w:rsidRPr="006B1488">
        <w:rPr>
          <w:rFonts w:ascii="Arial" w:hAnsi="Arial" w:cs="Arial"/>
        </w:rPr>
        <w:t xml:space="preserve"> </w:t>
      </w:r>
      <w:proofErr w:type="spellStart"/>
      <w:r w:rsidRPr="006B1488">
        <w:rPr>
          <w:rFonts w:ascii="Arial" w:hAnsi="Arial" w:cs="Arial"/>
        </w:rPr>
        <w:t>Lasting</w:t>
      </w:r>
      <w:proofErr w:type="spellEnd"/>
      <w:r w:rsidRPr="006B1488">
        <w:rPr>
          <w:rFonts w:ascii="Arial" w:hAnsi="Arial" w:cs="Arial"/>
        </w:rPr>
        <w:t xml:space="preserve"> </w:t>
      </w:r>
      <w:proofErr w:type="spellStart"/>
      <w:r w:rsidRPr="006B1488">
        <w:rPr>
          <w:rFonts w:ascii="Arial" w:hAnsi="Arial" w:cs="Arial"/>
        </w:rPr>
        <w:t>Powder</w:t>
      </w:r>
      <w:proofErr w:type="spellEnd"/>
      <w:r w:rsidRPr="006B1488">
        <w:rPr>
          <w:rFonts w:ascii="Arial" w:hAnsi="Arial" w:cs="Arial"/>
        </w:rPr>
        <w:t xml:space="preserve"> 12g, cena      4,90 zł,</w:t>
      </w:r>
    </w:p>
    <w:p w14:paraId="172F1835"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Puder rozświetlający </w:t>
      </w:r>
      <w:proofErr w:type="spellStart"/>
      <w:r w:rsidRPr="006B1488">
        <w:rPr>
          <w:rFonts w:ascii="Arial" w:hAnsi="Arial" w:cs="Arial"/>
        </w:rPr>
        <w:t>Revers</w:t>
      </w:r>
      <w:proofErr w:type="spellEnd"/>
      <w:r w:rsidRPr="006B1488">
        <w:rPr>
          <w:rFonts w:ascii="Arial" w:hAnsi="Arial" w:cs="Arial"/>
        </w:rPr>
        <w:t xml:space="preserve"> Cosmetics Glitter </w:t>
      </w:r>
      <w:proofErr w:type="spellStart"/>
      <w:r w:rsidRPr="006B1488">
        <w:rPr>
          <w:rFonts w:ascii="Arial" w:hAnsi="Arial" w:cs="Arial"/>
        </w:rPr>
        <w:t>Nights</w:t>
      </w:r>
      <w:proofErr w:type="spellEnd"/>
      <w:r w:rsidRPr="006B1488">
        <w:rPr>
          <w:rFonts w:ascii="Arial" w:hAnsi="Arial" w:cs="Arial"/>
        </w:rPr>
        <w:t xml:space="preserve"> 12g, cena 7,20 zł,</w:t>
      </w:r>
    </w:p>
    <w:p w14:paraId="04C05CF5"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Puder brązujący </w:t>
      </w:r>
      <w:proofErr w:type="spellStart"/>
      <w:r w:rsidRPr="006B1488">
        <w:rPr>
          <w:rFonts w:ascii="Arial" w:hAnsi="Arial" w:cs="Arial"/>
        </w:rPr>
        <w:t>Revers</w:t>
      </w:r>
      <w:proofErr w:type="spellEnd"/>
      <w:r w:rsidRPr="006B1488">
        <w:rPr>
          <w:rFonts w:ascii="Arial" w:hAnsi="Arial" w:cs="Arial"/>
        </w:rPr>
        <w:t xml:space="preserve"> Cosmetics </w:t>
      </w:r>
      <w:proofErr w:type="spellStart"/>
      <w:r w:rsidRPr="006B1488">
        <w:rPr>
          <w:rFonts w:ascii="Arial" w:hAnsi="Arial" w:cs="Arial"/>
        </w:rPr>
        <w:t>Egyptian</w:t>
      </w:r>
      <w:proofErr w:type="spellEnd"/>
      <w:r w:rsidRPr="006B1488">
        <w:rPr>
          <w:rFonts w:ascii="Arial" w:hAnsi="Arial" w:cs="Arial"/>
        </w:rPr>
        <w:t xml:space="preserve"> King </w:t>
      </w:r>
      <w:proofErr w:type="spellStart"/>
      <w:r w:rsidRPr="006B1488">
        <w:rPr>
          <w:rFonts w:ascii="Arial" w:hAnsi="Arial" w:cs="Arial"/>
        </w:rPr>
        <w:t>Bronzing</w:t>
      </w:r>
      <w:proofErr w:type="spellEnd"/>
      <w:r w:rsidRPr="006B1488">
        <w:rPr>
          <w:rFonts w:ascii="Arial" w:hAnsi="Arial" w:cs="Arial"/>
        </w:rPr>
        <w:t xml:space="preserve"> </w:t>
      </w:r>
      <w:proofErr w:type="spellStart"/>
      <w:r w:rsidRPr="006B1488">
        <w:rPr>
          <w:rFonts w:ascii="Arial" w:hAnsi="Arial" w:cs="Arial"/>
        </w:rPr>
        <w:t>Powder</w:t>
      </w:r>
      <w:proofErr w:type="spellEnd"/>
      <w:r w:rsidRPr="006B1488">
        <w:rPr>
          <w:rFonts w:ascii="Arial" w:hAnsi="Arial" w:cs="Arial"/>
        </w:rPr>
        <w:t xml:space="preserve"> 18g, cena 14,50 zł,</w:t>
      </w:r>
    </w:p>
    <w:p w14:paraId="62BAE337"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Puder prasowany </w:t>
      </w:r>
      <w:proofErr w:type="spellStart"/>
      <w:r w:rsidRPr="006B1488">
        <w:rPr>
          <w:rFonts w:ascii="Arial" w:hAnsi="Arial" w:cs="Arial"/>
        </w:rPr>
        <w:t>Revers</w:t>
      </w:r>
      <w:proofErr w:type="spellEnd"/>
      <w:r w:rsidRPr="006B1488">
        <w:rPr>
          <w:rFonts w:ascii="Arial" w:hAnsi="Arial" w:cs="Arial"/>
        </w:rPr>
        <w:t xml:space="preserve"> Cosmetics LUMI STROBING POWDER HIGHLITER 8 g,     cena 14,50 zł,</w:t>
      </w:r>
    </w:p>
    <w:p w14:paraId="36ABA85F"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Puder rozświetlający </w:t>
      </w:r>
      <w:proofErr w:type="spellStart"/>
      <w:r w:rsidRPr="006B1488">
        <w:rPr>
          <w:rFonts w:ascii="Arial" w:hAnsi="Arial" w:cs="Arial"/>
        </w:rPr>
        <w:t>Revers</w:t>
      </w:r>
      <w:proofErr w:type="spellEnd"/>
      <w:r w:rsidRPr="006B1488">
        <w:rPr>
          <w:rFonts w:ascii="Arial" w:hAnsi="Arial" w:cs="Arial"/>
        </w:rPr>
        <w:t xml:space="preserve"> Cosmetics Strobe &amp; </w:t>
      </w:r>
      <w:proofErr w:type="spellStart"/>
      <w:r w:rsidRPr="006B1488">
        <w:rPr>
          <w:rFonts w:ascii="Arial" w:hAnsi="Arial" w:cs="Arial"/>
        </w:rPr>
        <w:t>Glow</w:t>
      </w:r>
      <w:proofErr w:type="spellEnd"/>
      <w:r w:rsidRPr="006B1488">
        <w:rPr>
          <w:rFonts w:ascii="Arial" w:hAnsi="Arial" w:cs="Arial"/>
        </w:rPr>
        <w:t xml:space="preserve"> </w:t>
      </w:r>
      <w:proofErr w:type="spellStart"/>
      <w:r w:rsidRPr="006B1488">
        <w:rPr>
          <w:rFonts w:ascii="Arial" w:hAnsi="Arial" w:cs="Arial"/>
        </w:rPr>
        <w:t>Highlighter</w:t>
      </w:r>
      <w:proofErr w:type="spellEnd"/>
      <w:r w:rsidRPr="006B1488">
        <w:rPr>
          <w:rFonts w:ascii="Arial" w:hAnsi="Arial" w:cs="Arial"/>
        </w:rPr>
        <w:t xml:space="preserve"> 8 g, cena 13,50 zł,</w:t>
      </w:r>
    </w:p>
    <w:p w14:paraId="726713DC"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Cienie do powiek Lind </w:t>
      </w:r>
      <w:proofErr w:type="spellStart"/>
      <w:r w:rsidRPr="006B1488">
        <w:rPr>
          <w:rFonts w:ascii="Arial" w:hAnsi="Arial" w:cs="Arial"/>
        </w:rPr>
        <w:t>Shadow</w:t>
      </w:r>
      <w:proofErr w:type="spellEnd"/>
      <w:r w:rsidRPr="006B1488">
        <w:rPr>
          <w:rFonts w:ascii="Arial" w:hAnsi="Arial" w:cs="Arial"/>
        </w:rPr>
        <w:t xml:space="preserve"> </w:t>
      </w:r>
      <w:proofErr w:type="spellStart"/>
      <w:r w:rsidRPr="006B1488">
        <w:rPr>
          <w:rFonts w:ascii="Arial" w:hAnsi="Arial" w:cs="Arial"/>
        </w:rPr>
        <w:t>Fashion</w:t>
      </w:r>
      <w:proofErr w:type="spellEnd"/>
      <w:r w:rsidRPr="006B1488">
        <w:rPr>
          <w:rFonts w:ascii="Arial" w:hAnsi="Arial" w:cs="Arial"/>
        </w:rPr>
        <w:t xml:space="preserve"> 15 g, cena 13,50 zł,</w:t>
      </w:r>
    </w:p>
    <w:p w14:paraId="7771C678"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Cienie do powiek MEIS </w:t>
      </w:r>
      <w:proofErr w:type="spellStart"/>
      <w:r w:rsidRPr="006B1488">
        <w:rPr>
          <w:rFonts w:ascii="Arial" w:hAnsi="Arial" w:cs="Arial"/>
        </w:rPr>
        <w:t>Eyeshadow</w:t>
      </w:r>
      <w:proofErr w:type="spellEnd"/>
      <w:r w:rsidRPr="006B1488">
        <w:rPr>
          <w:rFonts w:ascii="Arial" w:hAnsi="Arial" w:cs="Arial"/>
        </w:rPr>
        <w:t xml:space="preserve"> &amp; </w:t>
      </w:r>
      <w:proofErr w:type="spellStart"/>
      <w:r w:rsidRPr="006B1488">
        <w:rPr>
          <w:rFonts w:ascii="Arial" w:hAnsi="Arial" w:cs="Arial"/>
        </w:rPr>
        <w:t>All</w:t>
      </w:r>
      <w:proofErr w:type="spellEnd"/>
      <w:r w:rsidRPr="006B1488">
        <w:rPr>
          <w:rFonts w:ascii="Arial" w:hAnsi="Arial" w:cs="Arial"/>
        </w:rPr>
        <w:t xml:space="preserve"> </w:t>
      </w:r>
      <w:proofErr w:type="spellStart"/>
      <w:r w:rsidRPr="006B1488">
        <w:rPr>
          <w:rFonts w:ascii="Arial" w:hAnsi="Arial" w:cs="Arial"/>
        </w:rPr>
        <w:t>Over</w:t>
      </w:r>
      <w:proofErr w:type="spellEnd"/>
      <w:r w:rsidRPr="006B1488">
        <w:rPr>
          <w:rFonts w:ascii="Arial" w:hAnsi="Arial" w:cs="Arial"/>
        </w:rPr>
        <w:t xml:space="preserve"> Glitter 6,8 g, cena 7,20 zł,</w:t>
      </w:r>
    </w:p>
    <w:p w14:paraId="62D7EAFE"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Błyszczyk do ust YABAOLIAN Lip </w:t>
      </w:r>
      <w:proofErr w:type="spellStart"/>
      <w:r w:rsidRPr="006B1488">
        <w:rPr>
          <w:rFonts w:ascii="Arial" w:hAnsi="Arial" w:cs="Arial"/>
        </w:rPr>
        <w:t>Gloss</w:t>
      </w:r>
      <w:proofErr w:type="spellEnd"/>
      <w:r w:rsidRPr="006B1488">
        <w:rPr>
          <w:rFonts w:ascii="Arial" w:hAnsi="Arial" w:cs="Arial"/>
        </w:rPr>
        <w:t xml:space="preserve"> Lip </w:t>
      </w:r>
      <w:proofErr w:type="spellStart"/>
      <w:r w:rsidRPr="006B1488">
        <w:rPr>
          <w:rFonts w:ascii="Arial" w:hAnsi="Arial" w:cs="Arial"/>
        </w:rPr>
        <w:t>Liner</w:t>
      </w:r>
      <w:proofErr w:type="spellEnd"/>
      <w:r w:rsidRPr="006B1488">
        <w:rPr>
          <w:rFonts w:ascii="Arial" w:hAnsi="Arial" w:cs="Arial"/>
        </w:rPr>
        <w:t xml:space="preserve"> </w:t>
      </w:r>
      <w:proofErr w:type="spellStart"/>
      <w:r w:rsidRPr="006B1488">
        <w:rPr>
          <w:rFonts w:ascii="Arial" w:hAnsi="Arial" w:cs="Arial"/>
        </w:rPr>
        <w:t>Bright</w:t>
      </w:r>
      <w:proofErr w:type="spellEnd"/>
      <w:r w:rsidRPr="006B1488">
        <w:rPr>
          <w:rFonts w:ascii="Arial" w:hAnsi="Arial" w:cs="Arial"/>
        </w:rPr>
        <w:t xml:space="preserve"> </w:t>
      </w:r>
      <w:proofErr w:type="spellStart"/>
      <w:r w:rsidRPr="006B1488">
        <w:rPr>
          <w:rFonts w:ascii="Arial" w:hAnsi="Arial" w:cs="Arial"/>
        </w:rPr>
        <w:t>Lips</w:t>
      </w:r>
      <w:proofErr w:type="spellEnd"/>
      <w:r w:rsidRPr="006B1488">
        <w:rPr>
          <w:rFonts w:ascii="Arial" w:hAnsi="Arial" w:cs="Arial"/>
        </w:rPr>
        <w:t xml:space="preserve"> 15 ml, cena 9,5 0zł,</w:t>
      </w:r>
    </w:p>
    <w:p w14:paraId="105F06CA"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Błyszczyk </w:t>
      </w:r>
      <w:proofErr w:type="spellStart"/>
      <w:r w:rsidRPr="006B1488">
        <w:rPr>
          <w:rFonts w:ascii="Arial" w:hAnsi="Arial" w:cs="Arial"/>
        </w:rPr>
        <w:t>Revers</w:t>
      </w:r>
      <w:proofErr w:type="spellEnd"/>
      <w:r w:rsidRPr="006B1488">
        <w:rPr>
          <w:rFonts w:ascii="Arial" w:hAnsi="Arial" w:cs="Arial"/>
        </w:rPr>
        <w:t xml:space="preserve"> Cosmetics </w:t>
      </w:r>
      <w:proofErr w:type="spellStart"/>
      <w:r w:rsidRPr="006B1488">
        <w:rPr>
          <w:rFonts w:ascii="Arial" w:hAnsi="Arial" w:cs="Arial"/>
        </w:rPr>
        <w:t>Shine</w:t>
      </w:r>
      <w:proofErr w:type="spellEnd"/>
      <w:r w:rsidRPr="006B1488">
        <w:rPr>
          <w:rFonts w:ascii="Arial" w:hAnsi="Arial" w:cs="Arial"/>
        </w:rPr>
        <w:t xml:space="preserve"> </w:t>
      </w:r>
      <w:proofErr w:type="spellStart"/>
      <w:r w:rsidRPr="006B1488">
        <w:rPr>
          <w:rFonts w:ascii="Arial" w:hAnsi="Arial" w:cs="Arial"/>
        </w:rPr>
        <w:t>Diamond</w:t>
      </w:r>
      <w:proofErr w:type="spellEnd"/>
      <w:r w:rsidRPr="006B1488">
        <w:rPr>
          <w:rFonts w:ascii="Arial" w:hAnsi="Arial" w:cs="Arial"/>
        </w:rPr>
        <w:t xml:space="preserve"> Lip </w:t>
      </w:r>
      <w:proofErr w:type="spellStart"/>
      <w:r w:rsidRPr="006B1488">
        <w:rPr>
          <w:rFonts w:ascii="Arial" w:hAnsi="Arial" w:cs="Arial"/>
        </w:rPr>
        <w:t>Gloss</w:t>
      </w:r>
      <w:proofErr w:type="spellEnd"/>
      <w:r w:rsidRPr="006B1488">
        <w:rPr>
          <w:rFonts w:ascii="Arial" w:hAnsi="Arial" w:cs="Arial"/>
        </w:rPr>
        <w:t xml:space="preserve"> 12 ml, cena 9,90 zł,</w:t>
      </w:r>
    </w:p>
    <w:p w14:paraId="2894382B" w14:textId="77777777" w:rsidR="006B1488" w:rsidRPr="006B1488" w:rsidRDefault="006B1488" w:rsidP="006B1488">
      <w:pPr>
        <w:numPr>
          <w:ilvl w:val="0"/>
          <w:numId w:val="1"/>
        </w:numPr>
        <w:ind w:left="567" w:hanging="283"/>
        <w:contextualSpacing/>
        <w:rPr>
          <w:rFonts w:ascii="Arial" w:hAnsi="Arial" w:cs="Arial"/>
        </w:rPr>
      </w:pPr>
      <w:r w:rsidRPr="006B1488">
        <w:rPr>
          <w:rFonts w:ascii="Arial" w:hAnsi="Arial" w:cs="Arial"/>
        </w:rPr>
        <w:t xml:space="preserve">  Błyszczyk do ust SHHINY LIPS Lip </w:t>
      </w:r>
      <w:proofErr w:type="spellStart"/>
      <w:r w:rsidRPr="006B1488">
        <w:rPr>
          <w:rFonts w:ascii="Arial" w:hAnsi="Arial" w:cs="Arial"/>
        </w:rPr>
        <w:t>Gloss</w:t>
      </w:r>
      <w:proofErr w:type="spellEnd"/>
      <w:r w:rsidRPr="006B1488">
        <w:rPr>
          <w:rFonts w:ascii="Arial" w:hAnsi="Arial" w:cs="Arial"/>
        </w:rPr>
        <w:t xml:space="preserve"> </w:t>
      </w:r>
      <w:proofErr w:type="spellStart"/>
      <w:r w:rsidRPr="006B1488">
        <w:rPr>
          <w:rFonts w:ascii="Arial" w:hAnsi="Arial" w:cs="Arial"/>
        </w:rPr>
        <w:t>Editt</w:t>
      </w:r>
      <w:proofErr w:type="spellEnd"/>
      <w:r w:rsidRPr="006B1488">
        <w:rPr>
          <w:rFonts w:ascii="Arial" w:hAnsi="Arial" w:cs="Arial"/>
        </w:rPr>
        <w:t xml:space="preserve"> Cosmetics 7 g, cena 9,50 zł,</w:t>
      </w:r>
    </w:p>
    <w:p w14:paraId="593B99B8" w14:textId="77777777" w:rsidR="006B1488" w:rsidRPr="006B1488" w:rsidRDefault="006B1488" w:rsidP="006B1488">
      <w:pPr>
        <w:numPr>
          <w:ilvl w:val="0"/>
          <w:numId w:val="1"/>
        </w:numPr>
        <w:contextualSpacing/>
        <w:rPr>
          <w:rFonts w:ascii="Arial" w:hAnsi="Arial" w:cs="Arial"/>
        </w:rPr>
      </w:pPr>
      <w:r w:rsidRPr="006B1488">
        <w:rPr>
          <w:rFonts w:ascii="Arial" w:hAnsi="Arial" w:cs="Arial"/>
        </w:rPr>
        <w:t xml:space="preserve">Błyszczyk do ust Quiz Cosmetics </w:t>
      </w:r>
      <w:proofErr w:type="spellStart"/>
      <w:r w:rsidRPr="006B1488">
        <w:rPr>
          <w:rFonts w:ascii="Arial" w:hAnsi="Arial" w:cs="Arial"/>
        </w:rPr>
        <w:t>Glance</w:t>
      </w:r>
      <w:proofErr w:type="spellEnd"/>
      <w:r w:rsidRPr="006B1488">
        <w:rPr>
          <w:rFonts w:ascii="Arial" w:hAnsi="Arial" w:cs="Arial"/>
        </w:rPr>
        <w:t xml:space="preserve"> </w:t>
      </w:r>
      <w:proofErr w:type="spellStart"/>
      <w:r w:rsidRPr="006B1488">
        <w:rPr>
          <w:rFonts w:ascii="Arial" w:hAnsi="Arial" w:cs="Arial"/>
        </w:rPr>
        <w:t>Shine</w:t>
      </w:r>
      <w:proofErr w:type="spellEnd"/>
      <w:r w:rsidRPr="006B1488">
        <w:rPr>
          <w:rFonts w:ascii="Arial" w:hAnsi="Arial" w:cs="Arial"/>
        </w:rPr>
        <w:t xml:space="preserve"> </w:t>
      </w:r>
      <w:proofErr w:type="spellStart"/>
      <w:r w:rsidRPr="006B1488">
        <w:rPr>
          <w:rFonts w:ascii="Arial" w:hAnsi="Arial" w:cs="Arial"/>
        </w:rPr>
        <w:t>Lipgloss</w:t>
      </w:r>
      <w:proofErr w:type="spellEnd"/>
      <w:r w:rsidRPr="006B1488">
        <w:rPr>
          <w:rFonts w:ascii="Arial" w:hAnsi="Arial" w:cs="Arial"/>
        </w:rPr>
        <w:t xml:space="preserve">  7ml, cena 6,20 zł,</w:t>
      </w:r>
    </w:p>
    <w:p w14:paraId="5E85085A" w14:textId="77777777" w:rsidR="006B1488" w:rsidRPr="006B1488" w:rsidRDefault="006B1488" w:rsidP="006B1488">
      <w:pPr>
        <w:numPr>
          <w:ilvl w:val="0"/>
          <w:numId w:val="1"/>
        </w:numPr>
        <w:contextualSpacing/>
        <w:rPr>
          <w:rFonts w:ascii="Arial" w:hAnsi="Arial" w:cs="Arial"/>
        </w:rPr>
      </w:pPr>
      <w:r w:rsidRPr="006B1488">
        <w:rPr>
          <w:rFonts w:ascii="Arial" w:hAnsi="Arial" w:cs="Arial"/>
        </w:rPr>
        <w:t xml:space="preserve">Róż do policzków </w:t>
      </w:r>
      <w:proofErr w:type="spellStart"/>
      <w:r w:rsidRPr="006B1488">
        <w:rPr>
          <w:rFonts w:ascii="Arial" w:hAnsi="Arial" w:cs="Arial"/>
        </w:rPr>
        <w:t>Revers</w:t>
      </w:r>
      <w:proofErr w:type="spellEnd"/>
      <w:r w:rsidRPr="006B1488">
        <w:rPr>
          <w:rFonts w:ascii="Arial" w:hAnsi="Arial" w:cs="Arial"/>
        </w:rPr>
        <w:t xml:space="preserve"> Cosmetics 6g, cena 5,20 zł,</w:t>
      </w:r>
    </w:p>
    <w:p w14:paraId="309E3CBD" w14:textId="77777777" w:rsidR="006B1488" w:rsidRPr="006B1488" w:rsidRDefault="006B1488" w:rsidP="006B1488">
      <w:pPr>
        <w:numPr>
          <w:ilvl w:val="0"/>
          <w:numId w:val="1"/>
        </w:numPr>
        <w:contextualSpacing/>
        <w:rPr>
          <w:rFonts w:ascii="Arial" w:hAnsi="Arial" w:cs="Arial"/>
        </w:rPr>
      </w:pPr>
      <w:r w:rsidRPr="006B1488">
        <w:rPr>
          <w:rFonts w:ascii="Arial" w:hAnsi="Arial" w:cs="Arial"/>
        </w:rPr>
        <w:t>Róż do policzków Margaret Cosmetics 3 g, cena 4,90 zł,</w:t>
      </w:r>
    </w:p>
    <w:p w14:paraId="418CE28C" w14:textId="77777777" w:rsidR="006B1488" w:rsidRPr="006B1488" w:rsidRDefault="006B1488" w:rsidP="006B1488">
      <w:pPr>
        <w:numPr>
          <w:ilvl w:val="0"/>
          <w:numId w:val="1"/>
        </w:numPr>
        <w:contextualSpacing/>
        <w:rPr>
          <w:rFonts w:ascii="Arial" w:hAnsi="Arial" w:cs="Arial"/>
        </w:rPr>
      </w:pPr>
      <w:r w:rsidRPr="006B1488">
        <w:rPr>
          <w:rFonts w:ascii="Arial" w:hAnsi="Arial" w:cs="Arial"/>
        </w:rPr>
        <w:t xml:space="preserve">Róż do policzków </w:t>
      </w:r>
      <w:proofErr w:type="spellStart"/>
      <w:r w:rsidRPr="006B1488">
        <w:rPr>
          <w:rFonts w:ascii="Arial" w:hAnsi="Arial" w:cs="Arial"/>
        </w:rPr>
        <w:t>Editt</w:t>
      </w:r>
      <w:proofErr w:type="spellEnd"/>
      <w:r w:rsidRPr="006B1488">
        <w:rPr>
          <w:rFonts w:ascii="Arial" w:hAnsi="Arial" w:cs="Arial"/>
        </w:rPr>
        <w:t xml:space="preserve"> Cosmetics 3 g, cena 4,40 zł.</w:t>
      </w:r>
    </w:p>
    <w:p w14:paraId="54DBDE10" w14:textId="77777777" w:rsidR="006B1488" w:rsidRPr="006B1488" w:rsidRDefault="006B1488" w:rsidP="006B1488">
      <w:pPr>
        <w:spacing w:before="120" w:after="120"/>
        <w:rPr>
          <w:rFonts w:ascii="Arial" w:hAnsi="Arial" w:cs="Arial"/>
        </w:rPr>
      </w:pPr>
      <w:r w:rsidRPr="006B1488">
        <w:rPr>
          <w:rFonts w:ascii="Arial" w:hAnsi="Arial" w:cs="Arial"/>
        </w:rPr>
        <w:t xml:space="preserve">Powyższe stanowi naruszenie obowiązków wynikających z art. 4 ust. 1 ustawy oraz wymagań wskazanych w § 3 i § 4  rozporządzenia Ministra Rozwoju i Technologii z dnia 19 grudnia 2022 r. </w:t>
      </w:r>
      <w:r w:rsidRPr="006B1488">
        <w:rPr>
          <w:rFonts w:ascii="Arial" w:hAnsi="Arial" w:cs="Arial"/>
          <w:i/>
          <w:iCs/>
        </w:rPr>
        <w:t>w sprawie uwidaczniania cen towarów i usług</w:t>
      </w:r>
      <w:r w:rsidRPr="006B1488">
        <w:rPr>
          <w:rFonts w:ascii="Arial" w:hAnsi="Arial" w:cs="Arial"/>
        </w:rPr>
        <w:t xml:space="preserve"> (Dz.U. z 2022 r., poz. 2776), zwanego dalej „rozporządzeniem”, a w konsekwencji narusza interesy konsumentów.</w:t>
      </w:r>
    </w:p>
    <w:p w14:paraId="11E2F76A" w14:textId="77777777" w:rsidR="006B1488" w:rsidRPr="006B1488" w:rsidRDefault="006B1488" w:rsidP="006B1488">
      <w:pPr>
        <w:spacing w:before="120"/>
        <w:rPr>
          <w:rFonts w:ascii="Arial" w:hAnsi="Arial" w:cs="Arial"/>
        </w:rPr>
      </w:pPr>
      <w:r w:rsidRPr="006B1488">
        <w:rPr>
          <w:rFonts w:ascii="Arial" w:hAnsi="Arial" w:cs="Arial"/>
        </w:rPr>
        <w:t>Zgodnie z treścią art. 4 ust. 1 ustawy, „</w:t>
      </w:r>
      <w:r w:rsidRPr="006B1488">
        <w:rPr>
          <w:rFonts w:ascii="Arial" w:hAnsi="Arial" w:cs="Arial"/>
          <w:i/>
          <w:iCs/>
        </w:rPr>
        <w:t>w miejscu sprzedaży detalicznej i świadczenia usług uwidacznia się cenę oraz cenę jednostkową towaru lub usługi w sposób jednoznaczny, niebudzący wątpliwości oraz umożliwiający porównanie cen”</w:t>
      </w:r>
      <w:r w:rsidRPr="006B1488">
        <w:rPr>
          <w:rFonts w:ascii="Arial" w:hAnsi="Arial" w:cs="Arial"/>
          <w:iCs/>
        </w:rPr>
        <w:t>.</w:t>
      </w:r>
    </w:p>
    <w:p w14:paraId="4B3A4AB0" w14:textId="77777777" w:rsidR="006B1488" w:rsidRPr="006B1488" w:rsidRDefault="006B1488" w:rsidP="006B1488">
      <w:pPr>
        <w:suppressAutoHyphens/>
        <w:rPr>
          <w:rFonts w:ascii="Arial" w:hAnsi="Arial" w:cs="Arial"/>
          <w:i/>
        </w:rPr>
      </w:pPr>
      <w:r w:rsidRPr="006B1488">
        <w:rPr>
          <w:rFonts w:ascii="Arial" w:hAnsi="Arial" w:cs="Arial"/>
          <w:iCs/>
        </w:rPr>
        <w:t>Jak wynika z § 3 ust. 1 rozporządzenia, „</w:t>
      </w:r>
      <w:r w:rsidRPr="006B1488">
        <w:rPr>
          <w:rFonts w:ascii="Arial" w:hAnsi="Arial" w:cs="Arial"/>
          <w:i/>
        </w:rPr>
        <w:t xml:space="preserve">cenę, cenę jednostkową lub informację o obniżonej cenie uwidacznia się, na danym towarze, bezpośrednio przy towarze lub w bliskości towaru, którego dotyczy cena, cena jednostkowa, informacja o obniżonej cenie, w miejscu ogólnodostępnym i dobrze widocznym dla konsumentów”. </w:t>
      </w:r>
    </w:p>
    <w:p w14:paraId="16503016" w14:textId="77777777" w:rsidR="006B1488" w:rsidRPr="006B1488" w:rsidRDefault="006B1488" w:rsidP="006B1488">
      <w:pPr>
        <w:rPr>
          <w:rFonts w:ascii="Arial" w:hAnsi="Arial" w:cs="Arial"/>
          <w:bCs/>
          <w:i/>
        </w:rPr>
      </w:pPr>
      <w:r w:rsidRPr="006B1488">
        <w:rPr>
          <w:rFonts w:ascii="Arial" w:hAnsi="Arial" w:cs="Arial"/>
          <w:bCs/>
          <w:iCs/>
        </w:rPr>
        <w:lastRenderedPageBreak/>
        <w:t xml:space="preserve">Norma zawarta w przepisie </w:t>
      </w:r>
      <w:r w:rsidRPr="006B1488">
        <w:rPr>
          <w:rFonts w:ascii="Arial" w:hAnsi="Arial" w:cs="Arial"/>
          <w:iCs/>
        </w:rPr>
        <w:t xml:space="preserve">§ 3 </w:t>
      </w:r>
      <w:r w:rsidRPr="006B1488">
        <w:rPr>
          <w:rFonts w:ascii="Arial" w:hAnsi="Arial" w:cs="Arial"/>
          <w:bCs/>
          <w:iCs/>
        </w:rPr>
        <w:t>ust. 2 rozporządzenia, stanowi, że „</w:t>
      </w:r>
      <w:r w:rsidRPr="006B1488">
        <w:rPr>
          <w:rFonts w:ascii="Arial" w:hAnsi="Arial" w:cs="Arial"/>
          <w:bCs/>
          <w:i/>
        </w:rPr>
        <w:t xml:space="preserve">cenę, cenę jednostkową lub informację o obniżonej cenie uwidacznia się w szczególności: </w:t>
      </w:r>
    </w:p>
    <w:p w14:paraId="1D516FEC" w14:textId="77777777" w:rsidR="006B1488" w:rsidRPr="006B1488" w:rsidRDefault="006B1488" w:rsidP="006B1488">
      <w:pPr>
        <w:rPr>
          <w:rFonts w:ascii="Arial" w:hAnsi="Arial" w:cs="Arial"/>
          <w:bCs/>
          <w:i/>
        </w:rPr>
      </w:pPr>
      <w:r w:rsidRPr="006B1488">
        <w:rPr>
          <w:rFonts w:ascii="Arial" w:hAnsi="Arial" w:cs="Arial"/>
          <w:bCs/>
          <w:i/>
        </w:rPr>
        <w:t xml:space="preserve">1) na wywieszce, która może mieć formę wyświetlacza elektronicznego;                 </w:t>
      </w:r>
    </w:p>
    <w:p w14:paraId="583F5F7D" w14:textId="77777777" w:rsidR="006B1488" w:rsidRPr="006B1488" w:rsidRDefault="006B1488" w:rsidP="006B1488">
      <w:pPr>
        <w:rPr>
          <w:rFonts w:ascii="Arial" w:hAnsi="Arial" w:cs="Arial"/>
          <w:bCs/>
          <w:i/>
        </w:rPr>
      </w:pPr>
      <w:r w:rsidRPr="006B1488">
        <w:rPr>
          <w:rFonts w:ascii="Arial" w:hAnsi="Arial" w:cs="Arial"/>
          <w:bCs/>
          <w:i/>
        </w:rPr>
        <w:t xml:space="preserve">2) w cenniku; </w:t>
      </w:r>
    </w:p>
    <w:p w14:paraId="123F2571" w14:textId="77777777" w:rsidR="006B1488" w:rsidRPr="006B1488" w:rsidRDefault="006B1488" w:rsidP="006B1488">
      <w:pPr>
        <w:rPr>
          <w:rFonts w:ascii="Arial" w:hAnsi="Arial" w:cs="Arial"/>
          <w:bCs/>
          <w:i/>
        </w:rPr>
      </w:pPr>
      <w:r w:rsidRPr="006B1488">
        <w:rPr>
          <w:rFonts w:ascii="Arial" w:hAnsi="Arial" w:cs="Arial"/>
          <w:bCs/>
          <w:i/>
        </w:rPr>
        <w:t>3) w katalogu;</w:t>
      </w:r>
    </w:p>
    <w:p w14:paraId="1B8C0A2A" w14:textId="77777777" w:rsidR="006B1488" w:rsidRPr="006B1488" w:rsidRDefault="006B1488" w:rsidP="006B1488">
      <w:pPr>
        <w:rPr>
          <w:rFonts w:ascii="Arial" w:hAnsi="Arial" w:cs="Arial"/>
          <w:bCs/>
          <w:i/>
        </w:rPr>
      </w:pPr>
      <w:r w:rsidRPr="006B1488">
        <w:rPr>
          <w:rFonts w:ascii="Arial" w:hAnsi="Arial" w:cs="Arial"/>
          <w:bCs/>
          <w:i/>
        </w:rPr>
        <w:t>4) na obwolucie;</w:t>
      </w:r>
    </w:p>
    <w:p w14:paraId="666EA3E1" w14:textId="77777777" w:rsidR="006B1488" w:rsidRPr="006B1488" w:rsidRDefault="006B1488" w:rsidP="006B1488">
      <w:pPr>
        <w:spacing w:after="120"/>
        <w:rPr>
          <w:rFonts w:ascii="Arial" w:hAnsi="Arial" w:cs="Arial"/>
          <w:bCs/>
          <w:i/>
        </w:rPr>
      </w:pPr>
      <w:r w:rsidRPr="006B1488">
        <w:rPr>
          <w:rFonts w:ascii="Arial" w:hAnsi="Arial" w:cs="Arial"/>
          <w:bCs/>
          <w:i/>
        </w:rPr>
        <w:t>5) w postaci nadruku lub napisu na towarze lub opakowaniu”.</w:t>
      </w:r>
    </w:p>
    <w:p w14:paraId="3D91D88A" w14:textId="77777777" w:rsidR="006B1488" w:rsidRPr="006B1488" w:rsidRDefault="006B1488" w:rsidP="006B1488">
      <w:pPr>
        <w:suppressAutoHyphens/>
        <w:rPr>
          <w:rFonts w:ascii="Arial" w:hAnsi="Arial" w:cs="Arial"/>
          <w:i/>
          <w:iCs/>
        </w:rPr>
      </w:pPr>
      <w:r w:rsidRPr="006B1488">
        <w:rPr>
          <w:rFonts w:ascii="Arial" w:hAnsi="Arial" w:cs="Arial"/>
          <w:iCs/>
        </w:rPr>
        <w:t>Ponadto, zgodnie z § 4 ust. 1 rozporządzenia, „</w:t>
      </w:r>
      <w:r w:rsidRPr="006B1488">
        <w:rPr>
          <w:rFonts w:ascii="Arial" w:hAnsi="Arial" w:cs="Arial"/>
          <w:i/>
          <w:iCs/>
        </w:rPr>
        <w:t>cena jednostkowa dotyczy odpowiednio ceny za:</w:t>
      </w:r>
    </w:p>
    <w:p w14:paraId="1F2CEBE5" w14:textId="77777777" w:rsidR="006B1488" w:rsidRPr="006B1488" w:rsidRDefault="006B1488" w:rsidP="006B1488">
      <w:pPr>
        <w:pStyle w:val="Akapitzlist"/>
        <w:numPr>
          <w:ilvl w:val="0"/>
          <w:numId w:val="2"/>
        </w:numPr>
        <w:suppressAutoHyphens/>
        <w:ind w:left="567"/>
        <w:rPr>
          <w:rFonts w:ascii="Arial" w:hAnsi="Arial" w:cs="Arial"/>
          <w:i/>
          <w:iCs/>
        </w:rPr>
      </w:pPr>
      <w:r w:rsidRPr="006B1488">
        <w:rPr>
          <w:rFonts w:ascii="Arial" w:hAnsi="Arial" w:cs="Arial"/>
          <w:i/>
          <w:iCs/>
        </w:rPr>
        <w:t>litr lub metr sześcienny - dla towaru przeznaczonego do sprzedaży według objętości;</w:t>
      </w:r>
    </w:p>
    <w:p w14:paraId="196267CA" w14:textId="77777777" w:rsidR="006B1488" w:rsidRPr="006B1488" w:rsidRDefault="006B1488" w:rsidP="006B1488">
      <w:pPr>
        <w:pStyle w:val="Akapitzlist"/>
        <w:numPr>
          <w:ilvl w:val="0"/>
          <w:numId w:val="2"/>
        </w:numPr>
        <w:suppressAutoHyphens/>
        <w:ind w:left="567"/>
        <w:rPr>
          <w:rFonts w:ascii="Arial" w:hAnsi="Arial" w:cs="Arial"/>
          <w:i/>
          <w:iCs/>
        </w:rPr>
      </w:pPr>
      <w:r w:rsidRPr="006B1488">
        <w:rPr>
          <w:rFonts w:ascii="Arial" w:hAnsi="Arial" w:cs="Arial"/>
          <w:i/>
          <w:iCs/>
        </w:rPr>
        <w:t>kilogram lub tonę - dla towaru przeznaczonego do sprzedaży według masy;</w:t>
      </w:r>
    </w:p>
    <w:p w14:paraId="6F3481AD" w14:textId="77777777" w:rsidR="006B1488" w:rsidRPr="006B1488" w:rsidRDefault="006B1488" w:rsidP="006B1488">
      <w:pPr>
        <w:pStyle w:val="Akapitzlist"/>
        <w:numPr>
          <w:ilvl w:val="0"/>
          <w:numId w:val="2"/>
        </w:numPr>
        <w:suppressAutoHyphens/>
        <w:ind w:left="567"/>
        <w:rPr>
          <w:rFonts w:ascii="Arial" w:hAnsi="Arial" w:cs="Arial"/>
          <w:i/>
          <w:iCs/>
        </w:rPr>
      </w:pPr>
      <w:r w:rsidRPr="006B1488">
        <w:rPr>
          <w:rFonts w:ascii="Arial" w:hAnsi="Arial" w:cs="Arial"/>
          <w:i/>
          <w:iCs/>
        </w:rPr>
        <w:t>metr - dla towaru przeznaczonego do sprzedaży według długości;</w:t>
      </w:r>
    </w:p>
    <w:p w14:paraId="4C5FCD1F" w14:textId="77777777" w:rsidR="006B1488" w:rsidRPr="006B1488" w:rsidRDefault="006B1488" w:rsidP="006B1488">
      <w:pPr>
        <w:pStyle w:val="Akapitzlist"/>
        <w:numPr>
          <w:ilvl w:val="0"/>
          <w:numId w:val="2"/>
        </w:numPr>
        <w:suppressAutoHyphens/>
        <w:ind w:left="567"/>
        <w:rPr>
          <w:rFonts w:ascii="Arial" w:hAnsi="Arial" w:cs="Arial"/>
          <w:i/>
          <w:iCs/>
        </w:rPr>
      </w:pPr>
      <w:r w:rsidRPr="006B1488">
        <w:rPr>
          <w:rFonts w:ascii="Arial" w:hAnsi="Arial" w:cs="Arial"/>
          <w:i/>
          <w:iCs/>
        </w:rPr>
        <w:t>metr kwadratowy - dla towaru przeznaczonego do sprzedaży według powierzchni;</w:t>
      </w:r>
    </w:p>
    <w:p w14:paraId="124D0118" w14:textId="77777777" w:rsidR="006B1488" w:rsidRPr="006B1488" w:rsidRDefault="006B1488" w:rsidP="006B1488">
      <w:pPr>
        <w:pStyle w:val="Akapitzlist"/>
        <w:numPr>
          <w:ilvl w:val="0"/>
          <w:numId w:val="2"/>
        </w:numPr>
        <w:suppressAutoHyphens/>
        <w:ind w:left="567"/>
        <w:rPr>
          <w:rFonts w:ascii="Arial" w:hAnsi="Arial" w:cs="Arial"/>
          <w:i/>
          <w:iCs/>
        </w:rPr>
      </w:pPr>
      <w:r w:rsidRPr="006B1488">
        <w:rPr>
          <w:rFonts w:ascii="Arial" w:hAnsi="Arial" w:cs="Arial"/>
          <w:i/>
          <w:iCs/>
        </w:rPr>
        <w:t>sztukę - dla towarów przeznaczonych do sprzedaży na sztuki”.</w:t>
      </w:r>
    </w:p>
    <w:p w14:paraId="2F2FBF99" w14:textId="77777777" w:rsidR="006B1488" w:rsidRPr="006B1488" w:rsidRDefault="006B1488" w:rsidP="006B1488">
      <w:pPr>
        <w:suppressAutoHyphens/>
        <w:rPr>
          <w:rFonts w:ascii="Arial" w:hAnsi="Arial" w:cs="Arial"/>
        </w:rPr>
      </w:pPr>
      <w:r w:rsidRPr="006B1488">
        <w:rPr>
          <w:rFonts w:ascii="Arial" w:hAnsi="Arial" w:cs="Aria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 4 ust. 2 rozporządzenia). W przypadku towaru pakowanego oznaczonego liczbą sztuk dopuszcza się stosowanie przeliczenia na cenę jednostkową za sztukę lub za dziesiętną wielokrotność liczby sztuk (§ 4 ust. 3 rozporządzenia).</w:t>
      </w:r>
    </w:p>
    <w:p w14:paraId="55D62E2B" w14:textId="77777777" w:rsidR="006B1488" w:rsidRPr="006B1488" w:rsidRDefault="006B1488" w:rsidP="006B1488">
      <w:pPr>
        <w:suppressAutoHyphens/>
        <w:spacing w:after="120"/>
        <w:rPr>
          <w:rFonts w:ascii="Arial" w:hAnsi="Arial" w:cs="Arial"/>
        </w:rPr>
      </w:pPr>
      <w:r w:rsidRPr="006B1488">
        <w:rPr>
          <w:rFonts w:ascii="Arial" w:hAnsi="Arial" w:cs="Arial"/>
        </w:rPr>
        <w:t>Jak wynika z art. 6 ust. 1 ustawy, „</w:t>
      </w:r>
      <w:r w:rsidRPr="006B1488">
        <w:rPr>
          <w:rFonts w:ascii="Arial" w:hAnsi="Arial" w:cs="Arial"/>
          <w:i/>
          <w:iCs/>
        </w:rPr>
        <w:t xml:space="preserve">jeżeli przedsiębiorca nie wykonuje obowiązków, o których mowa w art. 4 ust. 1-5, wojewódzki inspektor Inspekcji Handlowej nakłada na niego, w drodze decyzji, karę pieniężną do wysokości 20 000 zł”. </w:t>
      </w:r>
    </w:p>
    <w:p w14:paraId="14B5FC71" w14:textId="77777777" w:rsidR="006B1488" w:rsidRPr="006B1488" w:rsidRDefault="006B1488" w:rsidP="006B1488">
      <w:pPr>
        <w:suppressAutoHyphens/>
        <w:spacing w:after="120"/>
        <w:rPr>
          <w:rFonts w:ascii="Arial" w:hAnsi="Arial" w:cs="Arial"/>
        </w:rPr>
      </w:pPr>
      <w:r w:rsidRPr="006B1488">
        <w:rPr>
          <w:rFonts w:ascii="Arial" w:hAnsi="Arial" w:cs="Arial"/>
        </w:rPr>
        <w:t xml:space="preserve">W związku z powyższym Wielkopolski Wojewódzki Inspektor Inspekcji Handlowej, pismem z dnia 4 lipca 2023 r., znak D/KO.UH.8361.38.2023, zawiadomił strony o wszczęciu postępowania w sprawie nałożenia administracyjnej kary pieniężnej na podstawie art. 6 ust. 1 ustawy. Pisma doręczono w dniu 6 lipca 2023 r. W treści zawiadomienia strony zostały pouczone, że mogą brać czynny udział w każdym stadium postępowania, </w:t>
      </w:r>
      <w:r w:rsidRPr="006B1488">
        <w:rPr>
          <w:rFonts w:ascii="Arial" w:hAnsi="Arial" w:cs="Arial"/>
        </w:rPr>
        <w:br/>
        <w:t xml:space="preserve">a w szczególności wypowiadać się co do zebranych dowodów oraz zapoznać się ze zgromadzonymi w tej sprawie materiałami, a także przedstawić stanowisko w powyższej sprawie oraz składać wnioski dowodowe, w terminie 14 dni od daty doręczenia zawiadomienia o wszczęciu postępowania administracyjnego, co stanowi realizację zasady czynnego udziału strony w postępowaniu administracyjnym, zawartej w dyspozycji art. 10 § 1 Kpa. Strony skorzystały z przysługującego im uprawnienia, wnosząc pismem z dnia 12 lipca 2023 r. o „ustalenie wysokości kary w najniższym wymiarze”. Wniosek zawarty w ww. piśmie strony argumentowały niskimi dochodami i zwiększającymi się kosztami związanymi z prowadzeniem działalności gospodarczej. W piśmie wskazano wielkość obrotów i przychodu przedsiębiorców za 2022 r. </w:t>
      </w:r>
    </w:p>
    <w:p w14:paraId="24A24635" w14:textId="77777777" w:rsidR="006B1488" w:rsidRPr="006B1488" w:rsidRDefault="006B1488" w:rsidP="006B1488">
      <w:pPr>
        <w:suppressAutoHyphens/>
        <w:rPr>
          <w:rFonts w:ascii="Arial" w:hAnsi="Arial" w:cs="Arial"/>
        </w:rPr>
      </w:pPr>
      <w:r w:rsidRPr="006B1488">
        <w:rPr>
          <w:rFonts w:ascii="Arial" w:hAnsi="Arial" w:cs="Arial"/>
        </w:rPr>
        <w:t>Podstawą do ewentualnego odstąpienia od nałożenia kary pieniężnej jest w niniejszej sprawie art. 189f § 1 Kpa, który stanowi, że „</w:t>
      </w:r>
      <w:r w:rsidRPr="006B1488">
        <w:rPr>
          <w:rFonts w:ascii="Arial" w:hAnsi="Arial" w:cs="Arial"/>
          <w:i/>
          <w:iCs/>
        </w:rPr>
        <w:t>organ administracji publicznej, w drodze decyzji, odstępuje od nałożenia administracyjnej kary pieniężnej i poprzestaje na pouczeniu, jeżeli:</w:t>
      </w:r>
      <w:r w:rsidRPr="006B1488">
        <w:rPr>
          <w:rFonts w:ascii="Arial" w:hAnsi="Arial" w:cs="Arial"/>
        </w:rPr>
        <w:t xml:space="preserve"> </w:t>
      </w:r>
    </w:p>
    <w:p w14:paraId="006C19DA" w14:textId="77777777" w:rsidR="006B1488" w:rsidRPr="006B1488" w:rsidRDefault="006B1488" w:rsidP="006B1488">
      <w:pPr>
        <w:pStyle w:val="Akapitzlist"/>
        <w:numPr>
          <w:ilvl w:val="0"/>
          <w:numId w:val="3"/>
        </w:numPr>
        <w:suppressAutoHyphens/>
        <w:rPr>
          <w:rFonts w:ascii="Arial" w:hAnsi="Arial" w:cs="Arial"/>
          <w:i/>
          <w:iCs/>
        </w:rPr>
      </w:pPr>
      <w:r w:rsidRPr="006B1488">
        <w:rPr>
          <w:rFonts w:ascii="Arial" w:hAnsi="Arial" w:cs="Arial"/>
          <w:i/>
          <w:iCs/>
        </w:rPr>
        <w:t xml:space="preserve">waga naruszenia prawa jest znikoma, a strona zaprzestała naruszania prawa </w:t>
      </w:r>
    </w:p>
    <w:p w14:paraId="4E287552" w14:textId="77777777" w:rsidR="006B1488" w:rsidRPr="006B1488" w:rsidRDefault="006B1488" w:rsidP="006B1488">
      <w:pPr>
        <w:pStyle w:val="Akapitzlist"/>
        <w:numPr>
          <w:ilvl w:val="0"/>
          <w:numId w:val="3"/>
        </w:numPr>
        <w:suppressAutoHyphens/>
        <w:spacing w:after="120"/>
        <w:ind w:left="714" w:hanging="357"/>
        <w:rPr>
          <w:rFonts w:ascii="Arial" w:hAnsi="Arial" w:cs="Arial"/>
          <w:i/>
          <w:iCs/>
          <w:color w:val="FF0000"/>
        </w:rPr>
      </w:pPr>
      <w:r w:rsidRPr="006B1488">
        <w:rPr>
          <w:rFonts w:ascii="Arial" w:hAnsi="Arial" w:cs="Arial"/>
          <w:i/>
          <w:iCs/>
        </w:rPr>
        <w:lastRenderedPageBreak/>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1299C51" w14:textId="77777777" w:rsidR="006B1488" w:rsidRPr="006B1488" w:rsidRDefault="006B1488" w:rsidP="006B1488">
      <w:pPr>
        <w:pStyle w:val="Tekstpodstawowywcity2"/>
        <w:suppressAutoHyphens/>
        <w:spacing w:after="0" w:line="240" w:lineRule="auto"/>
        <w:ind w:left="0"/>
        <w:rPr>
          <w:rFonts w:ascii="Arial" w:hAnsi="Arial" w:cs="Arial"/>
          <w:sz w:val="24"/>
          <w:szCs w:val="24"/>
          <w:lang w:val="pl-PL"/>
        </w:rPr>
      </w:pPr>
      <w:r w:rsidRPr="006B1488">
        <w:rPr>
          <w:rFonts w:ascii="Arial" w:hAnsi="Arial" w:cs="Arial"/>
          <w:sz w:val="24"/>
          <w:szCs w:val="24"/>
        </w:rPr>
        <w:t xml:space="preserve">Wielkopolski Wojewódzki Inspektor Inspekcji Handlowej stwierdził, że w przedmiotowej sprawie, </w:t>
      </w:r>
      <w:r w:rsidRPr="006B1488">
        <w:rPr>
          <w:rFonts w:ascii="Arial" w:hAnsi="Arial" w:cs="Arial"/>
          <w:sz w:val="24"/>
          <w:szCs w:val="24"/>
          <w:u w:val="single"/>
        </w:rPr>
        <w:t>nie zostały spełnione łącznie</w:t>
      </w:r>
      <w:r w:rsidRPr="006B1488">
        <w:rPr>
          <w:rFonts w:ascii="Arial" w:hAnsi="Arial" w:cs="Arial"/>
          <w:sz w:val="24"/>
          <w:szCs w:val="24"/>
        </w:rPr>
        <w:t xml:space="preserve"> powyższe przesłanki pozwalające na zastosowanie art. 189f § 1 pkt 1 </w:t>
      </w:r>
      <w:r w:rsidRPr="006B1488">
        <w:rPr>
          <w:rFonts w:ascii="Arial" w:hAnsi="Arial" w:cs="Arial"/>
          <w:sz w:val="24"/>
          <w:szCs w:val="24"/>
          <w:lang w:val="pl-PL"/>
        </w:rPr>
        <w:t>K</w:t>
      </w:r>
      <w:r w:rsidRPr="006B1488">
        <w:rPr>
          <w:rFonts w:ascii="Arial" w:hAnsi="Arial" w:cs="Arial"/>
          <w:sz w:val="24"/>
          <w:szCs w:val="24"/>
        </w:rPr>
        <w:t xml:space="preserve">pa. W przedmiotowej sprawie nie zachodzi </w:t>
      </w:r>
      <w:r w:rsidRPr="006B1488">
        <w:rPr>
          <w:rFonts w:ascii="Arial" w:hAnsi="Arial" w:cs="Arial"/>
          <w:sz w:val="24"/>
          <w:szCs w:val="24"/>
          <w:lang w:val="pl-PL"/>
        </w:rPr>
        <w:t xml:space="preserve">bowiem </w:t>
      </w:r>
      <w:r w:rsidRPr="006B1488">
        <w:rPr>
          <w:rFonts w:ascii="Arial" w:hAnsi="Arial" w:cs="Arial"/>
          <w:sz w:val="24"/>
          <w:szCs w:val="24"/>
        </w:rPr>
        <w:t>przesłanka znikomej wagi naruszenia prawa, a zatem nie jest zasadne zastosowanie art. 189f § 1 pkt 1 </w:t>
      </w:r>
      <w:r w:rsidRPr="006B1488">
        <w:rPr>
          <w:rFonts w:ascii="Arial" w:hAnsi="Arial" w:cs="Arial"/>
          <w:sz w:val="24"/>
          <w:szCs w:val="24"/>
          <w:lang w:val="pl-PL"/>
        </w:rPr>
        <w:t>K</w:t>
      </w:r>
      <w:r w:rsidRPr="006B1488">
        <w:rPr>
          <w:rFonts w:ascii="Arial" w:hAnsi="Arial" w:cs="Arial"/>
          <w:sz w:val="24"/>
          <w:szCs w:val="24"/>
        </w:rPr>
        <w:t xml:space="preserve">pa, </w:t>
      </w:r>
      <w:r w:rsidRPr="006B1488">
        <w:rPr>
          <w:rFonts w:ascii="Arial" w:hAnsi="Arial" w:cs="Arial"/>
          <w:sz w:val="24"/>
          <w:szCs w:val="24"/>
          <w:lang w:val="pl-PL"/>
        </w:rPr>
        <w:t xml:space="preserve">poprzez </w:t>
      </w:r>
      <w:r w:rsidRPr="006B1488">
        <w:rPr>
          <w:rFonts w:ascii="Arial" w:hAnsi="Arial" w:cs="Arial"/>
          <w:sz w:val="24"/>
          <w:szCs w:val="24"/>
        </w:rPr>
        <w:t>odstąpienie od nałożenia administracyjnej kary pieniężnej i poprzestanie na pouczeniu. Skoro przedsiębiorc</w:t>
      </w:r>
      <w:r w:rsidRPr="006B1488">
        <w:rPr>
          <w:rFonts w:ascii="Arial" w:hAnsi="Arial" w:cs="Arial"/>
          <w:sz w:val="24"/>
          <w:szCs w:val="24"/>
          <w:lang w:val="pl-PL"/>
        </w:rPr>
        <w:t>y</w:t>
      </w:r>
      <w:r w:rsidRPr="006B1488">
        <w:rPr>
          <w:rFonts w:ascii="Arial" w:hAnsi="Arial" w:cs="Arial"/>
          <w:sz w:val="24"/>
          <w:szCs w:val="24"/>
        </w:rPr>
        <w:t xml:space="preserve"> naruszy</w:t>
      </w:r>
      <w:r w:rsidRPr="006B1488">
        <w:rPr>
          <w:rFonts w:ascii="Arial" w:hAnsi="Arial" w:cs="Arial"/>
          <w:sz w:val="24"/>
          <w:szCs w:val="24"/>
          <w:lang w:val="pl-PL"/>
        </w:rPr>
        <w:t>li</w:t>
      </w:r>
      <w:r w:rsidRPr="006B1488">
        <w:rPr>
          <w:rFonts w:ascii="Arial" w:hAnsi="Arial" w:cs="Arial"/>
          <w:sz w:val="24"/>
          <w:szCs w:val="24"/>
        </w:rPr>
        <w:t xml:space="preserve"> art. 4</w:t>
      </w:r>
      <w:r w:rsidRPr="006B1488">
        <w:rPr>
          <w:rFonts w:ascii="Arial" w:hAnsi="Arial" w:cs="Arial"/>
          <w:sz w:val="24"/>
          <w:szCs w:val="24"/>
          <w:lang w:val="pl-PL"/>
        </w:rPr>
        <w:t xml:space="preserve"> ust. 1 </w:t>
      </w:r>
      <w:r w:rsidRPr="006B1488">
        <w:rPr>
          <w:rFonts w:ascii="Arial" w:hAnsi="Arial" w:cs="Arial"/>
          <w:sz w:val="24"/>
          <w:szCs w:val="24"/>
        </w:rPr>
        <w:t>ustawy</w:t>
      </w:r>
      <w:r w:rsidRPr="006B1488">
        <w:rPr>
          <w:rFonts w:ascii="Arial" w:hAnsi="Arial" w:cs="Arial"/>
          <w:sz w:val="24"/>
          <w:szCs w:val="24"/>
          <w:lang w:val="pl-PL"/>
        </w:rPr>
        <w:t xml:space="preserve"> przez brak uwidocznienia cen jednostkowych w przypadku 48 spośród 160 skontrolowanych partii </w:t>
      </w:r>
      <w:r w:rsidRPr="006B1488">
        <w:rPr>
          <w:rFonts w:ascii="Arial" w:hAnsi="Arial" w:cs="Arial"/>
          <w:sz w:val="24"/>
          <w:szCs w:val="24"/>
        </w:rPr>
        <w:t xml:space="preserve">towarów oferowanych do sprzedaży, nie można uznać, </w:t>
      </w:r>
      <w:r w:rsidRPr="006B1488">
        <w:rPr>
          <w:rFonts w:ascii="Arial" w:hAnsi="Arial" w:cs="Arial"/>
          <w:sz w:val="24"/>
          <w:szCs w:val="24"/>
          <w:lang w:val="pl-PL"/>
        </w:rPr>
        <w:t>że</w:t>
      </w:r>
      <w:r w:rsidRPr="006B1488">
        <w:rPr>
          <w:rFonts w:ascii="Arial" w:hAnsi="Arial" w:cs="Arial"/>
          <w:sz w:val="24"/>
          <w:szCs w:val="24"/>
        </w:rPr>
        <w:t> w niniejszej sprawie waga naruszenia prawa jest znikoma. Powyższe godzi w sposób oczywisty w prawo konsumenta do informacji i</w:t>
      </w:r>
      <w:r w:rsidRPr="006B1488">
        <w:rPr>
          <w:rFonts w:ascii="Arial" w:hAnsi="Arial" w:cs="Arial"/>
          <w:sz w:val="24"/>
          <w:szCs w:val="24"/>
          <w:lang w:val="pl-PL"/>
        </w:rPr>
        <w:t> </w:t>
      </w:r>
      <w:r w:rsidRPr="006B1488">
        <w:rPr>
          <w:rFonts w:ascii="Arial" w:hAnsi="Arial" w:cs="Arial"/>
          <w:sz w:val="24"/>
          <w:szCs w:val="24"/>
        </w:rPr>
        <w:t>uniemożliwia mu porównanie cen towarów znajdujących się w obrocie handlowym.</w:t>
      </w:r>
      <w:r w:rsidRPr="006B1488">
        <w:rPr>
          <w:rFonts w:ascii="Arial" w:hAnsi="Arial" w:cs="Arial"/>
          <w:sz w:val="24"/>
          <w:szCs w:val="24"/>
          <w:lang w:val="pl-PL"/>
        </w:rPr>
        <w:t xml:space="preserve"> </w:t>
      </w:r>
      <w:r w:rsidRPr="006B1488">
        <w:rPr>
          <w:rFonts w:ascii="Arial" w:hAnsi="Arial" w:cs="Arial"/>
          <w:sz w:val="24"/>
          <w:szCs w:val="24"/>
        </w:rPr>
        <w:t>Cena jest jednym z</w:t>
      </w:r>
      <w:r w:rsidRPr="006B1488">
        <w:rPr>
          <w:rFonts w:ascii="Arial" w:hAnsi="Arial" w:cs="Arial"/>
          <w:sz w:val="24"/>
          <w:szCs w:val="24"/>
          <w:lang w:val="pl-PL"/>
        </w:rPr>
        <w:t> </w:t>
      </w:r>
      <w:r w:rsidRPr="006B1488">
        <w:rPr>
          <w:rFonts w:ascii="Arial" w:hAnsi="Arial" w:cs="Arial"/>
          <w:sz w:val="24"/>
          <w:szCs w:val="24"/>
        </w:rPr>
        <w:t>podstawowych wyróżników towarów, poza marką oraz indywidualnymi preferencjami konsumentów, mającym wpływ na decyzje o zakupie towaru. Dlatego rzetelna informacja o</w:t>
      </w:r>
      <w:r w:rsidRPr="006B1488">
        <w:rPr>
          <w:rFonts w:ascii="Arial" w:hAnsi="Arial" w:cs="Arial"/>
          <w:sz w:val="24"/>
          <w:szCs w:val="24"/>
          <w:lang w:val="pl-PL"/>
        </w:rPr>
        <w:t> </w:t>
      </w:r>
      <w:r w:rsidRPr="006B1488">
        <w:rPr>
          <w:rFonts w:ascii="Arial" w:hAnsi="Arial" w:cs="Arial"/>
          <w:sz w:val="24"/>
          <w:szCs w:val="24"/>
        </w:rPr>
        <w:t xml:space="preserve">cenie jednostkowej oraz możliwość porównania cen wielu </w:t>
      </w:r>
      <w:r w:rsidRPr="006B1488">
        <w:rPr>
          <w:rFonts w:ascii="Arial" w:hAnsi="Arial" w:cs="Arial"/>
          <w:sz w:val="24"/>
          <w:szCs w:val="24"/>
          <w:lang w:val="pl-PL"/>
        </w:rPr>
        <w:t>towarów</w:t>
      </w:r>
      <w:r w:rsidRPr="006B1488">
        <w:rPr>
          <w:rFonts w:ascii="Arial" w:hAnsi="Arial" w:cs="Arial"/>
          <w:sz w:val="24"/>
          <w:szCs w:val="24"/>
        </w:rPr>
        <w:t>, ma istotne znaczenie z</w:t>
      </w:r>
      <w:r w:rsidRPr="006B1488">
        <w:rPr>
          <w:rFonts w:ascii="Arial" w:hAnsi="Arial" w:cs="Arial"/>
          <w:sz w:val="24"/>
          <w:szCs w:val="24"/>
          <w:lang w:val="pl-PL"/>
        </w:rPr>
        <w:t> </w:t>
      </w:r>
      <w:r w:rsidRPr="006B1488">
        <w:rPr>
          <w:rFonts w:ascii="Arial" w:hAnsi="Arial" w:cs="Arial"/>
          <w:sz w:val="24"/>
          <w:szCs w:val="24"/>
        </w:rPr>
        <w:t>punktu widzenia interesów konsumenta.</w:t>
      </w:r>
      <w:r w:rsidRPr="006B1488">
        <w:rPr>
          <w:rFonts w:ascii="Arial" w:hAnsi="Arial" w:cs="Arial"/>
          <w:sz w:val="24"/>
          <w:szCs w:val="24"/>
          <w:lang w:val="pl-PL"/>
        </w:rPr>
        <w:t xml:space="preserve"> P</w:t>
      </w:r>
      <w:r w:rsidRPr="006B1488">
        <w:rPr>
          <w:rFonts w:ascii="Arial" w:hAnsi="Arial" w:cs="Arial"/>
          <w:sz w:val="24"/>
          <w:szCs w:val="24"/>
        </w:rPr>
        <w:t>odkreślić należy, że jednym z</w:t>
      </w:r>
      <w:r w:rsidRPr="006B1488">
        <w:rPr>
          <w:rFonts w:ascii="Arial" w:hAnsi="Arial" w:cs="Arial"/>
          <w:sz w:val="24"/>
          <w:szCs w:val="24"/>
          <w:lang w:val="pl-PL"/>
        </w:rPr>
        <w:t> </w:t>
      </w:r>
      <w:r w:rsidRPr="006B1488">
        <w:rPr>
          <w:rFonts w:ascii="Arial" w:hAnsi="Arial" w:cs="Arial"/>
          <w:sz w:val="24"/>
          <w:szCs w:val="24"/>
        </w:rPr>
        <w:t>głównych celów nałożenia na przedsiębiorców, obowiązków zawartych w ustawie, jest wzmocnienie szeroko pojętej ochrony konsumenta. Uwidocznione prawidłowo informacje o</w:t>
      </w:r>
      <w:r w:rsidRPr="006B1488">
        <w:rPr>
          <w:rFonts w:ascii="Arial" w:hAnsi="Arial" w:cs="Arial"/>
          <w:sz w:val="24"/>
          <w:szCs w:val="24"/>
          <w:lang w:val="pl-PL"/>
        </w:rPr>
        <w:t> </w:t>
      </w:r>
      <w:r w:rsidRPr="006B1488">
        <w:rPr>
          <w:rFonts w:ascii="Arial" w:hAnsi="Arial" w:cs="Arial"/>
          <w:sz w:val="24"/>
          <w:szCs w:val="24"/>
        </w:rPr>
        <w:t xml:space="preserve">cenie jednostkowej </w:t>
      </w:r>
      <w:r w:rsidRPr="006B1488">
        <w:rPr>
          <w:rFonts w:ascii="Arial" w:hAnsi="Arial" w:cs="Arial"/>
          <w:sz w:val="24"/>
          <w:szCs w:val="24"/>
          <w:lang w:val="pl-PL"/>
        </w:rPr>
        <w:t xml:space="preserve">towaru </w:t>
      </w:r>
      <w:r w:rsidRPr="006B1488">
        <w:rPr>
          <w:rFonts w:ascii="Arial" w:hAnsi="Arial" w:cs="Arial"/>
          <w:sz w:val="24"/>
          <w:szCs w:val="24"/>
        </w:rPr>
        <w:t>umożliwiają konsumentowi porównanie poszczególnych cen, a następnie dokonanie przez niego właściwego wyboru,</w:t>
      </w:r>
      <w:r w:rsidRPr="006B1488">
        <w:rPr>
          <w:rFonts w:ascii="Arial" w:hAnsi="Arial" w:cs="Arial"/>
          <w:sz w:val="24"/>
          <w:szCs w:val="24"/>
          <w:lang w:val="pl-PL"/>
        </w:rPr>
        <w:t xml:space="preserve">  </w:t>
      </w:r>
      <w:r w:rsidRPr="006B1488">
        <w:rPr>
          <w:rFonts w:ascii="Arial" w:hAnsi="Arial" w:cs="Arial"/>
          <w:sz w:val="24"/>
          <w:szCs w:val="24"/>
        </w:rPr>
        <w:t>z uwzględnieniem jego sytuacji finansowej.</w:t>
      </w:r>
      <w:r w:rsidRPr="006B1488">
        <w:rPr>
          <w:rFonts w:ascii="Arial" w:hAnsi="Arial" w:cs="Arial"/>
          <w:sz w:val="24"/>
          <w:szCs w:val="24"/>
          <w:lang w:val="pl-PL"/>
        </w:rPr>
        <w:t xml:space="preserve"> </w:t>
      </w:r>
    </w:p>
    <w:p w14:paraId="345E7FFB" w14:textId="77777777" w:rsidR="006B1488" w:rsidRPr="006B1488" w:rsidRDefault="006B1488" w:rsidP="006B1488">
      <w:pPr>
        <w:suppressAutoHyphens/>
        <w:rPr>
          <w:rFonts w:ascii="Arial" w:hAnsi="Arial" w:cs="Arial"/>
        </w:rPr>
      </w:pPr>
      <w:r w:rsidRPr="006B1488">
        <w:rPr>
          <w:rFonts w:ascii="Arial" w:hAnsi="Arial" w:cs="Arial"/>
        </w:rPr>
        <w:t xml:space="preserve">Nadto wskazać należy, że wszczęcie kontroli, w toku której stwierdzono nieprawidłowości, poprzedzone zostało skierowaniem przez organ do przedsiębiorców zawiadomienia </w:t>
      </w:r>
      <w:r w:rsidRPr="006B1488">
        <w:rPr>
          <w:rFonts w:ascii="Arial" w:hAnsi="Arial" w:cs="Arial"/>
        </w:rPr>
        <w:br/>
        <w:t>o zamiarze wszczęcia kontroli z dnia 14 marca 2023 r., zawierającego informację o zakresie przedmiotowym kontroli oraz planowanym terminie jej przeprowadzenia. Pomimo tego, przedsiębiorcy zaprzestali naruszania prawa dopiero w wyniku przeprowadzenia kontroli. Okoliczność zaprzestania naruszania przepisów prawa i podjęcie działań naprawczych nie zwalnia strony z odpowiedzialności za niedopełnienie obowiązków, co stwierdzone zostało w toku kontroli.</w:t>
      </w:r>
    </w:p>
    <w:p w14:paraId="28608EA3" w14:textId="77777777" w:rsidR="006B1488" w:rsidRPr="006B1488" w:rsidRDefault="006B1488" w:rsidP="006B1488">
      <w:pPr>
        <w:pStyle w:val="Tekstpodstawowywcity2"/>
        <w:suppressAutoHyphens/>
        <w:spacing w:line="240" w:lineRule="auto"/>
        <w:ind w:left="0"/>
        <w:rPr>
          <w:rFonts w:ascii="Arial" w:eastAsia="Times New Roman" w:hAnsi="Arial" w:cs="Arial"/>
          <w:sz w:val="24"/>
          <w:szCs w:val="24"/>
          <w:lang w:val="pl-PL" w:eastAsia="pl-PL"/>
        </w:rPr>
      </w:pPr>
      <w:r w:rsidRPr="006B1488">
        <w:rPr>
          <w:rFonts w:ascii="Arial" w:eastAsia="Times New Roman" w:hAnsi="Arial" w:cs="Arial"/>
          <w:sz w:val="24"/>
          <w:szCs w:val="24"/>
          <w:lang w:val="pl-PL" w:eastAsia="pl-PL"/>
        </w:rPr>
        <w:t>Wskazać należy, że odpowiedzialność wynikająca z art. 6 ust. 1 ustawy ma charakter obiektywny i powstaje z chwilą popełnienia naruszenia. Jak trafnie zauważył Wojewódzki Sąd Administracyjny w Poznaniu w wyroku z dnia 6 lipca 2016 r., sygn. III SA/Po 287/16, „</w:t>
      </w:r>
      <w:r w:rsidRPr="006B1488">
        <w:rPr>
          <w:rFonts w:ascii="Arial" w:eastAsia="Times New Roman" w:hAnsi="Arial" w:cs="Arial"/>
          <w:i/>
          <w:iCs/>
          <w:sz w:val="24"/>
          <w:szCs w:val="24"/>
          <w:lang w:val="pl-PL" w:eastAsia="pl-PL"/>
        </w:rPr>
        <w:t>Istota odpowiedzialności administracyjnej sprowadza się do tego, że aby pociągnąć do niej określony podmiot konieczne jest zaistnienie wyłącznie dwóch zasadniczych przesłanek: po pierwsze, podmiot ten musi charakteryzować się cechami wyrażonymi w normie prawnej stanowiącej podstawę odpowiedzialności oraz po drugie, musi on wyczerpać określone w tej normie znamiona działania lub zaniechania lub znamiona tegoż zachowania muszą zostać wyczerpane przez inny podmiot - o ile norma prawna przypisuje zachowanie innego podmiotu lub skutek tego zachowania wspomnianemu podmiotowi administrowanemu (delikt administracyjny). Zaistnienie powyższych przesłanek jest co do zasady wystarczające, aby podmiot administrowany poniósł z tytułu popełnionego deliktu administracyjnego ujemne konsekwencje (sankcję administracyjną)”.</w:t>
      </w:r>
      <w:r w:rsidRPr="006B1488">
        <w:rPr>
          <w:rFonts w:ascii="Arial" w:eastAsia="Times New Roman" w:hAnsi="Arial" w:cs="Arial"/>
          <w:sz w:val="24"/>
          <w:szCs w:val="24"/>
          <w:lang w:val="pl-PL" w:eastAsia="pl-PL"/>
        </w:rPr>
        <w:t xml:space="preserve"> Oznacza to, że </w:t>
      </w:r>
      <w:r w:rsidRPr="006B1488">
        <w:rPr>
          <w:rFonts w:ascii="Arial" w:eastAsia="Times New Roman" w:hAnsi="Arial" w:cs="Arial"/>
          <w:sz w:val="24"/>
          <w:szCs w:val="24"/>
          <w:lang w:val="pl-PL" w:eastAsia="pl-PL"/>
        </w:rPr>
        <w:lastRenderedPageBreak/>
        <w:t>przesłanką tej odpowiedzialności jest samo stwierdzenie przez właściwą jednostkę administracji publicznej nieprzestrzegania przez określony podmiot (administrowany), nałożonych prawem obowiązków. Mając więc na uwadze charakter odpowiedzialności administracyjnej, bez znaczenia pozostają okoliczności, w wyniku których strona dopuściła się nieprawidłowości, czy działania naprawcze podjęte w efekcie ustaleń kontroli, gdyż karę wymierza się za samo naruszenie prawa. Okoliczność zaprzestania naruszania przepisów prawa i podjęcia działań naprawczych nie zwalnia strony z odpowiedzialności za niedopełnienie obowiązków, co zostało stwierdzone w chwili kontroli, może jednak mieć wpływ na ocenę całokształtu sprawy przez organ administracji publicznej oraz zostać wzięte pod uwagę przy ustalaniu wymiaru sankcji administracyjnoprawnej.</w:t>
      </w:r>
    </w:p>
    <w:p w14:paraId="1B4CC903" w14:textId="77777777" w:rsidR="006B1488" w:rsidRPr="006B1488" w:rsidRDefault="006B1488" w:rsidP="006B1488">
      <w:pPr>
        <w:pStyle w:val="Tekstpodstawowywcity2"/>
        <w:suppressAutoHyphens/>
        <w:spacing w:line="240" w:lineRule="auto"/>
        <w:ind w:left="0"/>
        <w:rPr>
          <w:rFonts w:ascii="Arial" w:hAnsi="Arial" w:cs="Arial"/>
          <w:color w:val="000000"/>
          <w:sz w:val="24"/>
          <w:szCs w:val="24"/>
          <w:lang w:val="pl-PL"/>
        </w:rPr>
      </w:pPr>
      <w:r w:rsidRPr="006B1488">
        <w:rPr>
          <w:rFonts w:ascii="Arial" w:eastAsia="Times New Roman" w:hAnsi="Arial" w:cs="Arial"/>
          <w:sz w:val="24"/>
          <w:szCs w:val="24"/>
          <w:lang w:val="pl-PL" w:eastAsia="pl-PL"/>
        </w:rPr>
        <w:t xml:space="preserve">Brak jest również podstaw do odstąpienia od wymierzenia kary pieniężnej na gruncie </w:t>
      </w:r>
      <w:r w:rsidRPr="006B1488">
        <w:rPr>
          <w:rFonts w:ascii="Arial" w:eastAsia="Times New Roman" w:hAnsi="Arial" w:cs="Arial"/>
          <w:sz w:val="24"/>
          <w:szCs w:val="24"/>
          <w:lang w:val="pl-PL" w:eastAsia="pl-PL"/>
        </w:rPr>
        <w:br/>
        <w:t>art. 189f § 1 pkt 2 Kpa. Organ w toku postępowania nie stwierdził, aby za to samo zachowanie na stronę została uprzednio nałożona administracyjna kara pieniężna lub strona została prawomocnie skazana za przestępstwo lub przestępstwo skarbowe. Strona postępowania, prawidłowo pouczona o możliwości wypowiedzenia się w sprawie, nie podniosła również żadnej z powyższych okoliczności.</w:t>
      </w:r>
    </w:p>
    <w:p w14:paraId="6BC8465A" w14:textId="77777777" w:rsidR="006B1488" w:rsidRPr="006B1488" w:rsidRDefault="006B1488" w:rsidP="006B1488">
      <w:pPr>
        <w:pStyle w:val="Tekstpodstawowywcity2"/>
        <w:suppressAutoHyphens/>
        <w:spacing w:after="0" w:line="240" w:lineRule="auto"/>
        <w:ind w:left="0"/>
        <w:rPr>
          <w:rFonts w:ascii="Arial" w:hAnsi="Arial" w:cs="Arial"/>
          <w:sz w:val="24"/>
          <w:szCs w:val="24"/>
        </w:rPr>
      </w:pPr>
      <w:r w:rsidRPr="006B1488">
        <w:rPr>
          <w:rFonts w:ascii="Arial" w:hAnsi="Arial" w:cs="Arial"/>
          <w:color w:val="000000"/>
          <w:sz w:val="24"/>
          <w:szCs w:val="24"/>
          <w:lang w:val="pl-PL"/>
        </w:rPr>
        <w:t>Zgodnie z treścią art. 6 ust. 3 ustawy, „</w:t>
      </w:r>
      <w:r w:rsidRPr="006B1488">
        <w:rPr>
          <w:rFonts w:ascii="Arial" w:hAnsi="Arial" w:cs="Arial"/>
          <w:i/>
          <w:iCs/>
          <w:color w:val="000000"/>
          <w:sz w:val="24"/>
          <w:szCs w:val="24"/>
          <w:lang w:val="pl-PL"/>
        </w:rPr>
        <w:t>przy ustalaniu wysokości kary pieniężnej wojewódzki inspektor Inspekcji Handlowej uwzględnia:</w:t>
      </w:r>
    </w:p>
    <w:p w14:paraId="7D3FCD1C" w14:textId="77777777" w:rsidR="006B1488" w:rsidRPr="006B1488" w:rsidRDefault="006B1488" w:rsidP="006B1488">
      <w:pPr>
        <w:pStyle w:val="Tekstpodstawowywcity2"/>
        <w:numPr>
          <w:ilvl w:val="0"/>
          <w:numId w:val="4"/>
        </w:numPr>
        <w:suppressAutoHyphens/>
        <w:spacing w:after="0" w:line="240" w:lineRule="auto"/>
        <w:rPr>
          <w:rFonts w:ascii="Arial" w:hAnsi="Arial" w:cs="Arial"/>
          <w:i/>
          <w:iCs/>
          <w:sz w:val="24"/>
          <w:szCs w:val="24"/>
        </w:rPr>
      </w:pPr>
      <w:r w:rsidRPr="006B1488">
        <w:rPr>
          <w:rFonts w:ascii="Arial" w:hAnsi="Arial" w:cs="Arial"/>
          <w:i/>
          <w:iCs/>
          <w:sz w:val="24"/>
          <w:szCs w:val="24"/>
        </w:rPr>
        <w:t>stopień naruszenia obowiązków, o których mowa w art. 4 ust. 1-5, w tym charakter, wagę, skalę i czas trwania naruszenia tych obowiązków;</w:t>
      </w:r>
    </w:p>
    <w:p w14:paraId="13ACAEAD" w14:textId="77777777" w:rsidR="006B1488" w:rsidRPr="006B1488" w:rsidRDefault="006B1488" w:rsidP="006B1488">
      <w:pPr>
        <w:pStyle w:val="Tekstpodstawowywcity2"/>
        <w:numPr>
          <w:ilvl w:val="0"/>
          <w:numId w:val="4"/>
        </w:numPr>
        <w:suppressAutoHyphens/>
        <w:spacing w:after="0" w:line="240" w:lineRule="auto"/>
        <w:rPr>
          <w:rFonts w:ascii="Arial" w:hAnsi="Arial" w:cs="Arial"/>
          <w:i/>
          <w:iCs/>
          <w:sz w:val="24"/>
          <w:szCs w:val="24"/>
        </w:rPr>
      </w:pPr>
      <w:r w:rsidRPr="006B1488">
        <w:rPr>
          <w:rFonts w:ascii="Arial" w:hAnsi="Arial" w:cs="Arial"/>
          <w:i/>
          <w:iCs/>
          <w:sz w:val="24"/>
          <w:szCs w:val="24"/>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62B5CDEE" w14:textId="77777777" w:rsidR="006B1488" w:rsidRPr="006B1488" w:rsidRDefault="006B1488" w:rsidP="006B1488">
      <w:pPr>
        <w:pStyle w:val="Tekstpodstawowywcity2"/>
        <w:numPr>
          <w:ilvl w:val="0"/>
          <w:numId w:val="4"/>
        </w:numPr>
        <w:suppressAutoHyphens/>
        <w:spacing w:after="0" w:line="240" w:lineRule="auto"/>
        <w:rPr>
          <w:rFonts w:ascii="Arial" w:hAnsi="Arial" w:cs="Arial"/>
          <w:i/>
          <w:iCs/>
          <w:sz w:val="24"/>
          <w:szCs w:val="24"/>
        </w:rPr>
      </w:pPr>
      <w:r w:rsidRPr="006B1488">
        <w:rPr>
          <w:rFonts w:ascii="Arial" w:hAnsi="Arial" w:cs="Arial"/>
          <w:i/>
          <w:iCs/>
          <w:sz w:val="24"/>
          <w:szCs w:val="24"/>
        </w:rPr>
        <w:t>wielkość obrotów i przychodu przedsiębiorcy;</w:t>
      </w:r>
    </w:p>
    <w:p w14:paraId="73AA0E4E" w14:textId="77777777" w:rsidR="006B1488" w:rsidRPr="006B1488" w:rsidRDefault="006B1488" w:rsidP="006B1488">
      <w:pPr>
        <w:pStyle w:val="Tekstpodstawowywcity2"/>
        <w:numPr>
          <w:ilvl w:val="0"/>
          <w:numId w:val="4"/>
        </w:numPr>
        <w:suppressAutoHyphens/>
        <w:spacing w:line="240" w:lineRule="auto"/>
        <w:rPr>
          <w:rFonts w:ascii="Arial" w:hAnsi="Arial" w:cs="Arial"/>
          <w:i/>
          <w:iCs/>
          <w:sz w:val="24"/>
          <w:szCs w:val="24"/>
        </w:rPr>
      </w:pPr>
      <w:r w:rsidRPr="006B1488">
        <w:rPr>
          <w:rFonts w:ascii="Arial" w:hAnsi="Arial" w:cs="Arial"/>
          <w:i/>
          <w:iCs/>
          <w:sz w:val="24"/>
          <w:szCs w:val="24"/>
        </w:rPr>
        <w:t>sankcje nałożone na przedsiębiorcę za to samo naruszenie w innych państwach członkowskich Unii Europejskiej w sprawach transgranicznych, jeżeli informacje o takich sankcjach są dostępne w ramach mechanizmu ustanowionego rozporządzeniem Parlamentu Europejskiego i</w:t>
      </w:r>
      <w:r w:rsidRPr="006B1488">
        <w:rPr>
          <w:rFonts w:ascii="Arial" w:hAnsi="Arial" w:cs="Arial"/>
          <w:i/>
          <w:iCs/>
          <w:sz w:val="24"/>
          <w:szCs w:val="24"/>
          <w:lang w:val="pl-PL"/>
        </w:rPr>
        <w:t> </w:t>
      </w:r>
      <w:r w:rsidRPr="006B1488">
        <w:rPr>
          <w:rFonts w:ascii="Arial" w:hAnsi="Arial" w:cs="Arial"/>
          <w:i/>
          <w:iCs/>
          <w:sz w:val="24"/>
          <w:szCs w:val="24"/>
        </w:rPr>
        <w:t>Rady (UE) 2017/2394 z dnia 12 grudnia 2017 r. w sprawie współpracy między organami krajowymi odpowiedzialnymi za egzekwowanie przepisów prawa w zakresie ochrony konsumentów i uchylającym rozporządzenie (WE) nr 2006/2004 (Dz. Urz. UE L 345 z</w:t>
      </w:r>
      <w:r w:rsidRPr="006B1488">
        <w:rPr>
          <w:rFonts w:ascii="Arial" w:hAnsi="Arial" w:cs="Arial"/>
          <w:i/>
          <w:iCs/>
          <w:sz w:val="24"/>
          <w:szCs w:val="24"/>
          <w:lang w:val="pl-PL"/>
        </w:rPr>
        <w:t> </w:t>
      </w:r>
      <w:r w:rsidRPr="006B1488">
        <w:rPr>
          <w:rFonts w:ascii="Arial" w:hAnsi="Arial" w:cs="Arial"/>
          <w:i/>
          <w:iCs/>
          <w:sz w:val="24"/>
          <w:szCs w:val="24"/>
        </w:rPr>
        <w:t xml:space="preserve">27.12.2017, str. 1, z </w:t>
      </w:r>
      <w:proofErr w:type="spellStart"/>
      <w:r w:rsidRPr="006B1488">
        <w:rPr>
          <w:rFonts w:ascii="Arial" w:hAnsi="Arial" w:cs="Arial"/>
          <w:i/>
          <w:iCs/>
          <w:sz w:val="24"/>
          <w:szCs w:val="24"/>
        </w:rPr>
        <w:t>późn</w:t>
      </w:r>
      <w:proofErr w:type="spellEnd"/>
      <w:r w:rsidRPr="006B1488">
        <w:rPr>
          <w:rFonts w:ascii="Arial" w:hAnsi="Arial" w:cs="Arial"/>
          <w:i/>
          <w:iCs/>
          <w:sz w:val="24"/>
          <w:szCs w:val="24"/>
        </w:rPr>
        <w:t>. zm.)</w:t>
      </w:r>
      <w:r w:rsidRPr="006B1488">
        <w:rPr>
          <w:rFonts w:ascii="Arial" w:hAnsi="Arial" w:cs="Arial"/>
          <w:i/>
          <w:iCs/>
          <w:sz w:val="24"/>
          <w:szCs w:val="24"/>
          <w:lang w:val="pl-PL"/>
        </w:rPr>
        <w:t>”</w:t>
      </w:r>
      <w:r w:rsidRPr="006B1488">
        <w:rPr>
          <w:rFonts w:ascii="Arial" w:hAnsi="Arial" w:cs="Arial"/>
          <w:i/>
          <w:iCs/>
          <w:sz w:val="24"/>
          <w:szCs w:val="24"/>
        </w:rPr>
        <w:t>.</w:t>
      </w:r>
    </w:p>
    <w:p w14:paraId="5DF3C749" w14:textId="77777777" w:rsidR="006B1488" w:rsidRPr="006B1488" w:rsidRDefault="006B1488" w:rsidP="006B1488">
      <w:pPr>
        <w:pStyle w:val="Tekstpodstawowywcity2"/>
        <w:suppressAutoHyphens/>
        <w:spacing w:after="0" w:line="240" w:lineRule="auto"/>
        <w:ind w:left="0"/>
        <w:rPr>
          <w:rFonts w:ascii="Arial" w:hAnsi="Arial" w:cs="Arial"/>
          <w:sz w:val="24"/>
          <w:szCs w:val="24"/>
          <w:lang w:val="pl-PL"/>
        </w:rPr>
      </w:pPr>
      <w:r w:rsidRPr="006B1488">
        <w:rPr>
          <w:rFonts w:ascii="Arial" w:hAnsi="Arial" w:cs="Arial"/>
          <w:sz w:val="24"/>
          <w:szCs w:val="24"/>
          <w:lang w:val="pl-PL"/>
        </w:rPr>
        <w:t xml:space="preserve">Dokonując zatem oceny </w:t>
      </w:r>
      <w:r w:rsidRPr="006B1488">
        <w:rPr>
          <w:rFonts w:ascii="Arial" w:hAnsi="Arial" w:cs="Arial"/>
          <w:sz w:val="24"/>
          <w:szCs w:val="24"/>
          <w:u w:val="single"/>
          <w:lang w:val="pl-PL"/>
        </w:rPr>
        <w:t>stopnia naruszenia</w:t>
      </w:r>
      <w:r w:rsidRPr="006B1488">
        <w:rPr>
          <w:rFonts w:ascii="Arial" w:hAnsi="Arial" w:cs="Arial"/>
          <w:sz w:val="24"/>
          <w:szCs w:val="24"/>
          <w:lang w:val="pl-PL"/>
        </w:rPr>
        <w:t xml:space="preserve"> obowiązków przez przedsiębiorcę, organ zakwalifikował czyn przedsiębiorców jako znaczne naruszenie obowiązków. Przedsiębiorcy nie uwidocznili cen jednostkowych w przypadku 48 towarów</w:t>
      </w:r>
      <w:r w:rsidRPr="006B1488">
        <w:rPr>
          <w:rFonts w:ascii="Arial" w:hAnsi="Arial" w:cs="Arial"/>
          <w:sz w:val="24"/>
          <w:szCs w:val="24"/>
        </w:rPr>
        <w:t xml:space="preserve"> spośród 1</w:t>
      </w:r>
      <w:r w:rsidRPr="006B1488">
        <w:rPr>
          <w:rFonts w:ascii="Arial" w:hAnsi="Arial" w:cs="Arial"/>
          <w:sz w:val="24"/>
          <w:szCs w:val="24"/>
          <w:lang w:val="pl-PL"/>
        </w:rPr>
        <w:t>60</w:t>
      </w:r>
      <w:r w:rsidRPr="006B1488">
        <w:rPr>
          <w:rFonts w:ascii="Arial" w:hAnsi="Arial" w:cs="Arial"/>
          <w:sz w:val="24"/>
          <w:szCs w:val="24"/>
        </w:rPr>
        <w:t xml:space="preserve"> skontrolowanych. Tym samym pozbawi</w:t>
      </w:r>
      <w:r w:rsidRPr="006B1488">
        <w:rPr>
          <w:rFonts w:ascii="Arial" w:hAnsi="Arial" w:cs="Arial"/>
          <w:sz w:val="24"/>
          <w:szCs w:val="24"/>
          <w:lang w:val="pl-PL"/>
        </w:rPr>
        <w:t>li</w:t>
      </w:r>
      <w:r w:rsidRPr="006B1488">
        <w:rPr>
          <w:rFonts w:ascii="Arial" w:hAnsi="Arial" w:cs="Arial"/>
          <w:sz w:val="24"/>
          <w:szCs w:val="24"/>
        </w:rPr>
        <w:t xml:space="preserve"> konsumentów możliwości porównania cen towarów</w:t>
      </w:r>
      <w:r w:rsidRPr="006B1488">
        <w:rPr>
          <w:rFonts w:ascii="Arial" w:hAnsi="Arial" w:cs="Arial"/>
          <w:sz w:val="24"/>
          <w:szCs w:val="24"/>
          <w:lang w:val="pl-PL"/>
        </w:rPr>
        <w:t>, co do których nie podano ceny jednostkowej</w:t>
      </w:r>
      <w:r w:rsidRPr="006B1488">
        <w:rPr>
          <w:rFonts w:ascii="Arial" w:hAnsi="Arial" w:cs="Arial"/>
          <w:sz w:val="24"/>
          <w:szCs w:val="24"/>
        </w:rPr>
        <w:t xml:space="preserve"> z cenami</w:t>
      </w:r>
      <w:r w:rsidRPr="006B1488">
        <w:rPr>
          <w:rFonts w:ascii="Arial" w:hAnsi="Arial" w:cs="Arial"/>
          <w:sz w:val="24"/>
          <w:szCs w:val="24"/>
          <w:lang w:val="pl-PL"/>
        </w:rPr>
        <w:t xml:space="preserve"> jednostkowymi</w:t>
      </w:r>
      <w:r w:rsidRPr="006B1488">
        <w:rPr>
          <w:rFonts w:ascii="Arial" w:hAnsi="Arial" w:cs="Arial"/>
          <w:sz w:val="24"/>
          <w:szCs w:val="24"/>
        </w:rPr>
        <w:t xml:space="preserve"> innych towarów.</w:t>
      </w:r>
      <w:r w:rsidRPr="006B1488">
        <w:rPr>
          <w:rFonts w:ascii="Arial" w:hAnsi="Arial" w:cs="Arial"/>
          <w:sz w:val="24"/>
          <w:szCs w:val="24"/>
          <w:lang w:val="pl-PL"/>
        </w:rPr>
        <w:t xml:space="preserve"> Jednocześnie organ wskazuje, iż oceniając kwestie czasu trwania naruszenia obowiązków, uwzględnił, iż wszczęcie kontroli, w toku której stwierdzono nieprawidłowości, poprzedzone zostało skierowaniem przez organ do przedsiębiorców zawiadomienia o zamiarze wszczęcia kontroli, zawierającego m.in. informację o zakresie przedmiotowym kontroli oraz ustawowym terminie jej przeprowadzenia. Pomimo tego, przedsiębiorcy zaprzestali naruszania prawa dopiero w wyniku przeprowadzenia kontroli. </w:t>
      </w:r>
    </w:p>
    <w:p w14:paraId="6C312C95" w14:textId="77777777" w:rsidR="006B1488" w:rsidRPr="006B1488" w:rsidRDefault="006B1488" w:rsidP="006B1488">
      <w:pPr>
        <w:pStyle w:val="Tekstpodstawowywcity2"/>
        <w:suppressAutoHyphens/>
        <w:spacing w:after="0" w:line="240" w:lineRule="auto"/>
        <w:ind w:left="0"/>
        <w:rPr>
          <w:rFonts w:ascii="Arial" w:hAnsi="Arial" w:cs="Arial"/>
          <w:sz w:val="24"/>
          <w:szCs w:val="24"/>
          <w:lang w:val="pl-PL"/>
        </w:rPr>
      </w:pPr>
      <w:r w:rsidRPr="006B1488">
        <w:rPr>
          <w:rFonts w:ascii="Arial" w:hAnsi="Arial" w:cs="Arial"/>
          <w:color w:val="000000"/>
          <w:sz w:val="24"/>
          <w:szCs w:val="24"/>
          <w:lang w:val="pl-PL"/>
        </w:rPr>
        <w:t xml:space="preserve">Przy ocenie </w:t>
      </w:r>
      <w:r w:rsidRPr="006B1488">
        <w:rPr>
          <w:rFonts w:ascii="Arial" w:hAnsi="Arial" w:cs="Arial"/>
          <w:color w:val="000000"/>
          <w:sz w:val="24"/>
          <w:szCs w:val="24"/>
          <w:u w:val="single"/>
          <w:lang w:val="pl-PL"/>
        </w:rPr>
        <w:t>dotychczasowej działalności</w:t>
      </w:r>
      <w:r w:rsidRPr="006B1488">
        <w:rPr>
          <w:rFonts w:ascii="Arial" w:hAnsi="Arial" w:cs="Arial"/>
          <w:color w:val="000000"/>
          <w:sz w:val="24"/>
          <w:szCs w:val="24"/>
          <w:lang w:val="pl-PL"/>
        </w:rPr>
        <w:t xml:space="preserve"> przedsiębiorcy, Wielkopolski Wojewódzki Inspektor Inspekcji Handlowej wziął pod uwagę fakt, że w stosunku do </w:t>
      </w:r>
      <w:r w:rsidRPr="006B1488">
        <w:rPr>
          <w:rFonts w:ascii="Arial" w:hAnsi="Arial" w:cs="Arial"/>
          <w:color w:val="000000"/>
          <w:sz w:val="24"/>
          <w:szCs w:val="24"/>
          <w:lang w:val="pl-PL"/>
        </w:rPr>
        <w:lastRenderedPageBreak/>
        <w:t xml:space="preserve">skontrolowanych przedsiębiorców nie stwierdzono wcześniej naruszenia obowiązków w zakresie przestrzegania przepisów ustawy. Uwzględniono również fakt, iż w toku kontroli przedsiębiorcy podjęli dobrowolne działania </w:t>
      </w:r>
      <w:r w:rsidRPr="006B1488">
        <w:rPr>
          <w:rFonts w:ascii="Arial" w:hAnsi="Arial" w:cs="Arial"/>
          <w:sz w:val="24"/>
          <w:szCs w:val="24"/>
          <w:lang w:val="pl-PL"/>
        </w:rPr>
        <w:t xml:space="preserve">naprawcze i uwidocznili ceny jednostkowe. Jednocześnie organ wskazuje, w odniesieniu do korzyści majątkowych lub strat w związku </w:t>
      </w:r>
      <w:r w:rsidRPr="006B1488">
        <w:rPr>
          <w:rFonts w:ascii="Arial" w:hAnsi="Arial" w:cs="Arial"/>
          <w:sz w:val="24"/>
          <w:szCs w:val="24"/>
          <w:lang w:val="pl-PL"/>
        </w:rPr>
        <w:br/>
        <w:t>z naruszeniami ustawy, iż strony potencjalnie mogły uzyskać takie korzyści, ale także ponieść stratę. Strony poinformowane o aktualnie obowiązującym stanie prawnym, nie odniosły się do wyżej wskazanych okoliczności.</w:t>
      </w:r>
    </w:p>
    <w:p w14:paraId="35885401" w14:textId="77777777" w:rsidR="006B1488" w:rsidRPr="006B1488" w:rsidRDefault="006B1488" w:rsidP="006B1488">
      <w:pPr>
        <w:pStyle w:val="Tekstpodstawowywcity2"/>
        <w:suppressAutoHyphens/>
        <w:spacing w:after="0" w:line="240" w:lineRule="auto"/>
        <w:ind w:left="0"/>
        <w:rPr>
          <w:rFonts w:ascii="Arial" w:hAnsi="Arial" w:cs="Arial"/>
          <w:sz w:val="24"/>
          <w:szCs w:val="24"/>
          <w:lang w:val="pl-PL"/>
        </w:rPr>
      </w:pPr>
      <w:r w:rsidRPr="006B1488">
        <w:rPr>
          <w:rFonts w:ascii="Arial" w:hAnsi="Arial" w:cs="Arial"/>
          <w:sz w:val="24"/>
          <w:szCs w:val="24"/>
          <w:lang w:val="pl-PL"/>
        </w:rPr>
        <w:t xml:space="preserve">Biorąc pod uwagę trzecią przesłankę wpływającą na wymiar kary pieniężnej, Wielkopolski Wojewódzki Inspektor Inspekcji Handlowej uwzględnił </w:t>
      </w:r>
      <w:r w:rsidRPr="006B1488">
        <w:rPr>
          <w:rFonts w:ascii="Arial" w:hAnsi="Arial" w:cs="Arial"/>
          <w:sz w:val="24"/>
          <w:szCs w:val="24"/>
          <w:u w:val="single"/>
          <w:lang w:val="pl-PL"/>
        </w:rPr>
        <w:t xml:space="preserve">wielkość obrotów i przychodu </w:t>
      </w:r>
      <w:r w:rsidRPr="006B1488">
        <w:rPr>
          <w:rFonts w:ascii="Arial" w:hAnsi="Arial" w:cs="Arial"/>
          <w:sz w:val="24"/>
          <w:szCs w:val="24"/>
          <w:lang w:val="pl-PL"/>
        </w:rPr>
        <w:t>deklarowanego przez przedsiębiorców za rok 2022, na podstawie informacji przesłanej przez strony. Jednocześnie wskazać należy, że okoliczności wskazane przez strony w piśmie z dnia 12 lipca 2023 r. nie wchodzą w zakres ustawowych dyrektyw wymiaru kary, uregulowanych w art. 6 ust. 3 ustawy.</w:t>
      </w:r>
    </w:p>
    <w:p w14:paraId="4A0B7837" w14:textId="77777777" w:rsidR="006B1488" w:rsidRPr="006B1488" w:rsidRDefault="006B1488" w:rsidP="006B1488">
      <w:pPr>
        <w:pStyle w:val="Tekstpodstawowywcity2"/>
        <w:suppressAutoHyphens/>
        <w:spacing w:line="240" w:lineRule="auto"/>
        <w:ind w:left="0"/>
        <w:rPr>
          <w:rFonts w:ascii="Arial" w:hAnsi="Arial" w:cs="Arial"/>
          <w:sz w:val="24"/>
          <w:szCs w:val="24"/>
          <w:lang w:val="pl-PL"/>
        </w:rPr>
      </w:pPr>
      <w:r w:rsidRPr="006B1488">
        <w:rPr>
          <w:rFonts w:ascii="Arial" w:hAnsi="Arial" w:cs="Arial"/>
          <w:sz w:val="24"/>
          <w:szCs w:val="24"/>
          <w:lang w:val="pl-PL"/>
        </w:rPr>
        <w:t xml:space="preserve">W toku postępowania administracyjnego strony poinformowane o aktualnie obowiązującym stanie prawnym nie wskazały, aby na przedsiębiorców zostały nałożone sankcje </w:t>
      </w:r>
      <w:r w:rsidRPr="006B1488">
        <w:rPr>
          <w:rFonts w:ascii="Arial" w:hAnsi="Arial" w:cs="Arial"/>
          <w:sz w:val="24"/>
          <w:szCs w:val="24"/>
        </w:rPr>
        <w:t>za to samo naruszenie w innych państwach członkowskich Unii Europejskiej w sprawach transgranicznych</w:t>
      </w:r>
      <w:r w:rsidRPr="006B1488">
        <w:rPr>
          <w:rFonts w:ascii="Arial" w:hAnsi="Arial" w:cs="Arial"/>
          <w:sz w:val="24"/>
          <w:szCs w:val="24"/>
          <w:lang w:val="pl-PL"/>
        </w:rPr>
        <w:t xml:space="preserve">. </w:t>
      </w:r>
    </w:p>
    <w:p w14:paraId="350FA541" w14:textId="77777777" w:rsidR="006B1488" w:rsidRPr="006B1488" w:rsidRDefault="006B1488" w:rsidP="006B1488">
      <w:pPr>
        <w:pStyle w:val="Tekstpodstawowywcity2"/>
        <w:suppressAutoHyphens/>
        <w:spacing w:after="0" w:line="240" w:lineRule="auto"/>
        <w:ind w:left="0"/>
        <w:rPr>
          <w:rFonts w:ascii="Arial" w:hAnsi="Arial" w:cs="Arial"/>
          <w:sz w:val="24"/>
          <w:szCs w:val="24"/>
          <w:lang w:val="pl-PL"/>
        </w:rPr>
      </w:pPr>
      <w:r w:rsidRPr="006B1488">
        <w:rPr>
          <w:rFonts w:ascii="Arial" w:hAnsi="Arial" w:cs="Arial"/>
          <w:color w:val="000000" w:themeColor="text1"/>
          <w:sz w:val="24"/>
          <w:szCs w:val="24"/>
        </w:rPr>
        <w:t xml:space="preserve">Mając na </w:t>
      </w:r>
      <w:r w:rsidRPr="006B1488">
        <w:rPr>
          <w:rFonts w:ascii="Arial" w:hAnsi="Arial" w:cs="Arial"/>
          <w:sz w:val="24"/>
          <w:szCs w:val="24"/>
        </w:rPr>
        <w:t>uwadze powyższe, w tym przypadku należało nałożyć odpowiednią karę pieniężną</w:t>
      </w:r>
      <w:r w:rsidRPr="006B1488">
        <w:rPr>
          <w:rFonts w:ascii="Arial" w:hAnsi="Arial" w:cs="Arial"/>
          <w:sz w:val="24"/>
          <w:szCs w:val="24"/>
          <w:lang w:val="pl-PL"/>
        </w:rPr>
        <w:t>,</w:t>
      </w:r>
      <w:r w:rsidRPr="006B1488">
        <w:rPr>
          <w:rFonts w:ascii="Arial" w:hAnsi="Arial" w:cs="Arial"/>
          <w:sz w:val="24"/>
          <w:szCs w:val="24"/>
        </w:rPr>
        <w:t xml:space="preserve"> w wysokości</w:t>
      </w:r>
      <w:r w:rsidRPr="006B1488">
        <w:rPr>
          <w:rFonts w:ascii="Arial" w:hAnsi="Arial" w:cs="Arial"/>
          <w:sz w:val="24"/>
          <w:szCs w:val="24"/>
          <w:lang w:val="pl-PL"/>
        </w:rPr>
        <w:t xml:space="preserve"> </w:t>
      </w:r>
      <w:r w:rsidRPr="006B1488">
        <w:rPr>
          <w:rFonts w:ascii="Arial" w:hAnsi="Arial" w:cs="Arial"/>
          <w:color w:val="000000" w:themeColor="text1"/>
          <w:sz w:val="24"/>
          <w:szCs w:val="24"/>
          <w:lang w:val="pl-PL"/>
        </w:rPr>
        <w:t xml:space="preserve">800,00 </w:t>
      </w:r>
      <w:r w:rsidRPr="006B1488">
        <w:rPr>
          <w:rFonts w:ascii="Arial" w:hAnsi="Arial" w:cs="Arial"/>
          <w:color w:val="000000" w:themeColor="text1"/>
          <w:sz w:val="24"/>
          <w:szCs w:val="24"/>
        </w:rPr>
        <w:t xml:space="preserve">zł </w:t>
      </w:r>
      <w:r w:rsidRPr="006B1488">
        <w:rPr>
          <w:rFonts w:ascii="Arial" w:hAnsi="Arial" w:cs="Arial"/>
          <w:sz w:val="24"/>
          <w:szCs w:val="24"/>
        </w:rPr>
        <w:t>(słownie:</w:t>
      </w:r>
      <w:r w:rsidRPr="006B1488">
        <w:rPr>
          <w:rFonts w:ascii="Arial" w:hAnsi="Arial" w:cs="Arial"/>
          <w:sz w:val="24"/>
          <w:szCs w:val="24"/>
          <w:lang w:val="pl-PL"/>
        </w:rPr>
        <w:t xml:space="preserve"> osiemset </w:t>
      </w:r>
      <w:r w:rsidRPr="006B1488">
        <w:rPr>
          <w:rFonts w:ascii="Arial" w:hAnsi="Arial" w:cs="Arial"/>
          <w:sz w:val="24"/>
          <w:szCs w:val="24"/>
        </w:rPr>
        <w:t>złotych 00/100)</w:t>
      </w:r>
      <w:r w:rsidRPr="006B1488">
        <w:rPr>
          <w:rFonts w:ascii="Arial" w:hAnsi="Arial" w:cs="Arial"/>
          <w:sz w:val="24"/>
          <w:szCs w:val="24"/>
          <w:lang w:val="pl-PL"/>
        </w:rPr>
        <w:t xml:space="preserve">. </w:t>
      </w:r>
    </w:p>
    <w:p w14:paraId="34438F32" w14:textId="77777777" w:rsidR="006B1488" w:rsidRPr="006B1488" w:rsidRDefault="006B1488" w:rsidP="006B1488">
      <w:pPr>
        <w:suppressAutoHyphens/>
        <w:spacing w:after="120"/>
        <w:rPr>
          <w:rFonts w:ascii="Arial" w:hAnsi="Arial" w:cs="Arial"/>
        </w:rPr>
      </w:pPr>
      <w:r w:rsidRPr="006B1488">
        <w:rPr>
          <w:rFonts w:ascii="Arial" w:hAnsi="Arial" w:cs="Arial"/>
        </w:rPr>
        <w:t>Wielkopolski Wojewódzki Inspektor Inspekcji Handlowej zdecydował zatem jak w sentencji.</w:t>
      </w:r>
    </w:p>
    <w:p w14:paraId="11E58E1D" w14:textId="15C0C4EE" w:rsidR="006B1488" w:rsidRPr="006B1488" w:rsidRDefault="006B1488" w:rsidP="006B1488">
      <w:pPr>
        <w:suppressAutoHyphens/>
        <w:spacing w:after="120"/>
        <w:rPr>
          <w:rFonts w:ascii="Arial" w:hAnsi="Arial" w:cs="Arial"/>
          <w:i/>
        </w:rPr>
      </w:pPr>
      <w:r w:rsidRPr="006B1488">
        <w:rPr>
          <w:rFonts w:ascii="Arial" w:hAnsi="Arial" w:cs="Arial"/>
        </w:rPr>
        <w:t>Zgodnie z treścią art. 7 ust. 1 i 3 ustawy, kara pieniężna, o której mowa w sentencji decyzji, stanowi dochód budżetu państwa. Przedsiębiorcy zobowiązani są wpłacić kwotę kary na konto bankowe Wojewódzkiego Inspektoratu Inspekcji Handlowej w Poznaniu, podany w sentencji decyzji</w:t>
      </w:r>
      <w:r w:rsidRPr="006B1488">
        <w:rPr>
          <w:rFonts w:ascii="Arial" w:hAnsi="Arial" w:cs="Arial"/>
          <w:bCs/>
        </w:rPr>
        <w:t xml:space="preserve">, w terminie 7 dni od dnia, w którym decyzja o nałożeniu kary stanie się ostateczna. Kara niezapłacona w terminie staje się zaległością podatkową w rozumieniu przepisów ustawy z dnia 29 sierpnia 1997 r. </w:t>
      </w:r>
      <w:r w:rsidRPr="006B1488">
        <w:rPr>
          <w:rFonts w:ascii="Arial" w:hAnsi="Arial" w:cs="Arial"/>
          <w:bCs/>
          <w:i/>
        </w:rPr>
        <w:t xml:space="preserve">Ordynacja podatkowa </w:t>
      </w:r>
      <w:r w:rsidRPr="006B1488">
        <w:rPr>
          <w:rFonts w:ascii="Arial" w:hAnsi="Arial" w:cs="Arial"/>
          <w:bCs/>
        </w:rPr>
        <w:t>(</w:t>
      </w:r>
      <w:proofErr w:type="spellStart"/>
      <w:r w:rsidRPr="006B1488">
        <w:rPr>
          <w:rFonts w:ascii="Arial" w:hAnsi="Arial" w:cs="Arial"/>
          <w:bCs/>
        </w:rPr>
        <w:t>t.j</w:t>
      </w:r>
      <w:proofErr w:type="spellEnd"/>
      <w:r w:rsidRPr="006B1488">
        <w:rPr>
          <w:rFonts w:ascii="Arial" w:hAnsi="Arial" w:cs="Arial"/>
          <w:bCs/>
        </w:rPr>
        <w:t xml:space="preserve">. Dz. U. z 2022 r., poz. 2651 z </w:t>
      </w:r>
      <w:proofErr w:type="spellStart"/>
      <w:r w:rsidRPr="006B1488">
        <w:rPr>
          <w:rFonts w:ascii="Arial" w:hAnsi="Arial" w:cs="Arial"/>
          <w:bCs/>
        </w:rPr>
        <w:t>późn</w:t>
      </w:r>
      <w:proofErr w:type="spellEnd"/>
      <w:r w:rsidRPr="006B1488">
        <w:rPr>
          <w:rFonts w:ascii="Arial" w:hAnsi="Arial" w:cs="Arial"/>
          <w:bCs/>
        </w:rPr>
        <w:t>. zm.).</w:t>
      </w:r>
      <w:r w:rsidRPr="006B1488">
        <w:rPr>
          <w:rFonts w:ascii="Arial" w:hAnsi="Arial" w:cs="Arial"/>
          <w:i/>
        </w:rPr>
        <w:t xml:space="preserve">      </w:t>
      </w:r>
    </w:p>
    <w:p w14:paraId="2E89B81E" w14:textId="77777777" w:rsidR="006B1488" w:rsidRPr="006B1488" w:rsidRDefault="006B1488" w:rsidP="006B1488">
      <w:pPr>
        <w:pStyle w:val="Nagwek1"/>
      </w:pPr>
      <w:r w:rsidRPr="006B1488">
        <w:t>Pouczenie:</w:t>
      </w:r>
    </w:p>
    <w:p w14:paraId="7469189C" w14:textId="77777777" w:rsidR="006B1488" w:rsidRPr="006B1488" w:rsidRDefault="006B1488" w:rsidP="006B1488">
      <w:pPr>
        <w:numPr>
          <w:ilvl w:val="0"/>
          <w:numId w:val="5"/>
        </w:numPr>
        <w:suppressAutoHyphens/>
        <w:rPr>
          <w:rFonts w:ascii="Arial" w:hAnsi="Arial" w:cs="Arial"/>
        </w:rPr>
      </w:pPr>
      <w:r w:rsidRPr="006B1488">
        <w:rPr>
          <w:rFonts w:ascii="Arial" w:hAnsi="Arial" w:cs="Arial"/>
        </w:rPr>
        <w:t>Od niniejszej decyzji na podstawie art. 127 § 1 i 2 Kpa, art. 129 § 1 i 2 Kpa w zw. z art. 5 ust. 2 ustawy z dnia 15 grudnia 2000 r. o Inspekcji Handlowej (</w:t>
      </w:r>
      <w:proofErr w:type="spellStart"/>
      <w:r w:rsidRPr="006B1488">
        <w:rPr>
          <w:rFonts w:ascii="Arial" w:hAnsi="Arial" w:cs="Arial"/>
        </w:rPr>
        <w:t>t.j</w:t>
      </w:r>
      <w:proofErr w:type="spellEnd"/>
      <w:r w:rsidRPr="006B1488">
        <w:rPr>
          <w:rFonts w:ascii="Arial" w:hAnsi="Arial" w:cs="Arial"/>
        </w:rPr>
        <w:t xml:space="preserve">. Dz. U. z 2020 r., poz. 1706 </w:t>
      </w:r>
      <w:r w:rsidRPr="006B1488">
        <w:rPr>
          <w:rFonts w:ascii="Arial" w:hAnsi="Arial" w:cs="Arial"/>
          <w:iCs/>
        </w:rPr>
        <w:t xml:space="preserve">z </w:t>
      </w:r>
      <w:proofErr w:type="spellStart"/>
      <w:r w:rsidRPr="006B1488">
        <w:rPr>
          <w:rFonts w:ascii="Arial" w:hAnsi="Arial" w:cs="Arial"/>
          <w:iCs/>
        </w:rPr>
        <w:t>późn</w:t>
      </w:r>
      <w:proofErr w:type="spellEnd"/>
      <w:r w:rsidRPr="006B1488">
        <w:rPr>
          <w:rFonts w:ascii="Arial" w:hAnsi="Arial" w:cs="Arial"/>
          <w:iCs/>
        </w:rPr>
        <w:t>. zm.</w:t>
      </w:r>
      <w:r w:rsidRPr="006B1488">
        <w:rPr>
          <w:rFonts w:ascii="Arial" w:hAnsi="Arial" w:cs="Arial"/>
        </w:rPr>
        <w:t xml:space="preserve">) przysługuje stronie odwołanie do Prezesa Urzędu Ochrony Konkurencji i Konsumentów 00-950 Warszawa, Plac Powstańców Warszawy 1, składane na piśmie za pośrednictwem Wielkopolskiego Wojewódzkiego Inspektora Inspekcji Handlowej, skr. poczt. Nr 254, 60-967 Poznań 9, w terminie 14 dni od dnia jej doręczenia.  </w:t>
      </w:r>
    </w:p>
    <w:p w14:paraId="7EE1FDF9" w14:textId="77777777" w:rsidR="006B1488" w:rsidRPr="006B1488" w:rsidRDefault="006B1488" w:rsidP="006B1488">
      <w:pPr>
        <w:numPr>
          <w:ilvl w:val="0"/>
          <w:numId w:val="5"/>
        </w:numPr>
        <w:suppressAutoHyphens/>
        <w:rPr>
          <w:rFonts w:ascii="Arial" w:hAnsi="Arial" w:cs="Arial"/>
        </w:rPr>
      </w:pPr>
      <w:r w:rsidRPr="006B1488">
        <w:rPr>
          <w:rFonts w:ascii="Arial" w:hAnsi="Arial" w:cs="Arial"/>
        </w:rPr>
        <w:t xml:space="preserve">Zgodnie z art. 127a § 1 Kpa przed upływem terminu do wniesienia odwołania strona może zrzec się prawa do wniesienia odwołania wobec organu administracji publicznej, który wydał decyzję. </w:t>
      </w:r>
    </w:p>
    <w:p w14:paraId="3ED9297A" w14:textId="77777777" w:rsidR="006B1488" w:rsidRPr="006B1488" w:rsidRDefault="006B1488" w:rsidP="006B1488">
      <w:pPr>
        <w:numPr>
          <w:ilvl w:val="0"/>
          <w:numId w:val="5"/>
        </w:numPr>
        <w:suppressAutoHyphens/>
        <w:rPr>
          <w:rFonts w:ascii="Arial" w:hAnsi="Arial" w:cs="Arial"/>
        </w:rPr>
      </w:pPr>
      <w:r w:rsidRPr="006B1488">
        <w:rPr>
          <w:rFonts w:ascii="Arial" w:hAnsi="Arial" w:cs="Arial"/>
        </w:rPr>
        <w:t>Zgodnie z art. 127a § 2 Kpa z dniem doręczenia organowi administracji publicznej oświadczenia o zrzeczeniu się prawa do wniesienia odwołania przez ostatnią ze stron postępowania, decyzja staje się ostateczna i prawomocna. Skutkuje to również brakiem możliwości zaskarżenia decyzji do Wojewódzkiego Sądu Administracyjnego.</w:t>
      </w:r>
    </w:p>
    <w:p w14:paraId="2C18F614" w14:textId="77777777" w:rsidR="006B1488" w:rsidRPr="006B1488" w:rsidRDefault="006B1488" w:rsidP="006B1488">
      <w:pPr>
        <w:numPr>
          <w:ilvl w:val="0"/>
          <w:numId w:val="5"/>
        </w:numPr>
        <w:suppressAutoHyphens/>
        <w:rPr>
          <w:rFonts w:ascii="Arial" w:hAnsi="Arial" w:cs="Arial"/>
        </w:rPr>
      </w:pPr>
      <w:r w:rsidRPr="006B1488">
        <w:rPr>
          <w:rFonts w:ascii="Arial" w:hAnsi="Arial" w:cs="Arial"/>
          <w:bCs/>
        </w:rPr>
        <w:t xml:space="preserve">W zakresie nieuregulowanym w ustawie o informowaniu o cenach towarów i usług, do kar pieniężnych stosuje się odpowiednio przepisy działu III ustawy </w:t>
      </w:r>
      <w:r w:rsidRPr="006B1488">
        <w:rPr>
          <w:rFonts w:ascii="Arial" w:hAnsi="Arial" w:cs="Arial"/>
          <w:bCs/>
          <w:i/>
          <w:iCs/>
        </w:rPr>
        <w:lastRenderedPageBreak/>
        <w:t>Ordynacja podatkowa</w:t>
      </w:r>
      <w:r w:rsidRPr="006B1488">
        <w:rPr>
          <w:rFonts w:ascii="Arial" w:hAnsi="Arial" w:cs="Arial"/>
          <w:bCs/>
        </w:rPr>
        <w:t>. Uprawnienia organów podatkowych przysługują Wielkopolskiemu Wojewódzkiemu Inspektorowi Inspekcji Handlowej.</w:t>
      </w:r>
    </w:p>
    <w:p w14:paraId="2315F92C" w14:textId="07514EC0" w:rsidR="006B1488" w:rsidRPr="006B1488" w:rsidRDefault="006B1488" w:rsidP="006B1488">
      <w:pPr>
        <w:numPr>
          <w:ilvl w:val="0"/>
          <w:numId w:val="5"/>
        </w:numPr>
        <w:suppressAutoHyphens/>
        <w:spacing w:after="120"/>
        <w:ind w:left="714" w:hanging="357"/>
        <w:rPr>
          <w:rFonts w:ascii="Arial" w:hAnsi="Arial" w:cs="Arial"/>
        </w:rPr>
      </w:pPr>
      <w:r w:rsidRPr="006B1488">
        <w:rPr>
          <w:rFonts w:ascii="Arial" w:hAnsi="Arial" w:cs="Arial"/>
          <w:bCs/>
        </w:rPr>
        <w:t xml:space="preserve">Kara pieniężna podlega egzekucji w trybie przepisów ustawy z dnia 17 czerwca 1966 r. </w:t>
      </w:r>
      <w:r w:rsidRPr="006B1488">
        <w:rPr>
          <w:rFonts w:ascii="Arial" w:hAnsi="Arial" w:cs="Arial"/>
          <w:bCs/>
          <w:i/>
          <w:iCs/>
        </w:rPr>
        <w:t>o postępowaniu egzekucyjnym w administracji</w:t>
      </w:r>
      <w:r w:rsidRPr="006B1488">
        <w:rPr>
          <w:rFonts w:ascii="Arial" w:hAnsi="Arial" w:cs="Arial"/>
          <w:bCs/>
        </w:rPr>
        <w:t xml:space="preserve"> (</w:t>
      </w:r>
      <w:proofErr w:type="spellStart"/>
      <w:r w:rsidRPr="006B1488">
        <w:rPr>
          <w:rFonts w:ascii="Arial" w:hAnsi="Arial" w:cs="Arial"/>
          <w:bCs/>
        </w:rPr>
        <w:t>t.j</w:t>
      </w:r>
      <w:proofErr w:type="spellEnd"/>
      <w:r w:rsidRPr="006B1488">
        <w:rPr>
          <w:rFonts w:ascii="Arial" w:hAnsi="Arial" w:cs="Arial"/>
          <w:bCs/>
        </w:rPr>
        <w:t xml:space="preserve">. Dz. U. z 2022 r. poz. 479 z </w:t>
      </w:r>
      <w:proofErr w:type="spellStart"/>
      <w:r w:rsidRPr="006B1488">
        <w:rPr>
          <w:rFonts w:ascii="Arial" w:hAnsi="Arial" w:cs="Arial"/>
          <w:bCs/>
        </w:rPr>
        <w:t>późn</w:t>
      </w:r>
      <w:proofErr w:type="spellEnd"/>
      <w:r w:rsidRPr="006B1488">
        <w:rPr>
          <w:rFonts w:ascii="Arial" w:hAnsi="Arial" w:cs="Arial"/>
          <w:bCs/>
        </w:rPr>
        <w:t>. zm.), w zakresie egzekucji obowiązków o charakterze pieniężnym.</w:t>
      </w:r>
    </w:p>
    <w:p w14:paraId="1D04D60B" w14:textId="77777777" w:rsidR="006B1488" w:rsidRPr="006B1488" w:rsidRDefault="006B1488" w:rsidP="006B1488">
      <w:pPr>
        <w:pStyle w:val="Nagwek1"/>
      </w:pPr>
      <w:r w:rsidRPr="006B1488">
        <w:t>Otrzymują:</w:t>
      </w:r>
    </w:p>
    <w:p w14:paraId="5D941B4B" w14:textId="77777777" w:rsidR="006B1488" w:rsidRPr="006B1488" w:rsidRDefault="006B1488" w:rsidP="006B1488">
      <w:pPr>
        <w:numPr>
          <w:ilvl w:val="1"/>
          <w:numId w:val="5"/>
        </w:numPr>
        <w:suppressAutoHyphens/>
        <w:ind w:left="284" w:hanging="164"/>
        <w:rPr>
          <w:rFonts w:ascii="Arial" w:hAnsi="Arial" w:cs="Arial"/>
        </w:rPr>
      </w:pPr>
      <w:r w:rsidRPr="006B1488">
        <w:rPr>
          <w:rFonts w:ascii="Arial" w:hAnsi="Arial" w:cs="Arial"/>
        </w:rPr>
        <w:t xml:space="preserve">Strona </w:t>
      </w:r>
      <w:r w:rsidRPr="006B1488">
        <w:rPr>
          <w:rFonts w:ascii="Arial" w:hAnsi="Arial" w:cs="Arial"/>
          <w:b/>
          <w:bCs/>
        </w:rPr>
        <w:t>(dane zanonimizowane)</w:t>
      </w:r>
    </w:p>
    <w:p w14:paraId="15E7E809" w14:textId="77777777" w:rsidR="006B1488" w:rsidRPr="006B1488" w:rsidRDefault="006B1488" w:rsidP="006B1488">
      <w:pPr>
        <w:numPr>
          <w:ilvl w:val="1"/>
          <w:numId w:val="5"/>
        </w:numPr>
        <w:suppressAutoHyphens/>
        <w:ind w:left="284" w:hanging="164"/>
        <w:rPr>
          <w:rFonts w:ascii="Arial" w:hAnsi="Arial" w:cs="Arial"/>
        </w:rPr>
      </w:pPr>
      <w:r w:rsidRPr="006B1488">
        <w:rPr>
          <w:rFonts w:ascii="Arial" w:hAnsi="Arial" w:cs="Arial"/>
        </w:rPr>
        <w:t xml:space="preserve">a/a </w:t>
      </w:r>
    </w:p>
    <w:p w14:paraId="7CBD684C" w14:textId="77777777" w:rsidR="006B1488" w:rsidRPr="006B1488" w:rsidRDefault="006B1488" w:rsidP="006B1488">
      <w:pPr>
        <w:numPr>
          <w:ilvl w:val="1"/>
          <w:numId w:val="5"/>
        </w:numPr>
        <w:suppressAutoHyphens/>
        <w:ind w:left="284" w:hanging="164"/>
        <w:rPr>
          <w:rFonts w:ascii="Arial" w:hAnsi="Arial" w:cs="Arial"/>
        </w:rPr>
      </w:pPr>
      <w:r w:rsidRPr="006B1488">
        <w:rPr>
          <w:rFonts w:ascii="Arial" w:hAnsi="Arial" w:cs="Arial"/>
        </w:rPr>
        <w:t>BA</w:t>
      </w:r>
    </w:p>
    <w:p w14:paraId="0957334F" w14:textId="77777777" w:rsidR="006B1488" w:rsidRPr="006B1488" w:rsidRDefault="006B1488" w:rsidP="006B1488">
      <w:pPr>
        <w:rPr>
          <w:rFonts w:ascii="Arial" w:hAnsi="Arial" w:cs="Arial"/>
        </w:rPr>
      </w:pPr>
    </w:p>
    <w:p w14:paraId="5A52C01F" w14:textId="77777777" w:rsidR="006B1488" w:rsidRPr="006B1488" w:rsidRDefault="006B1488" w:rsidP="006B1488">
      <w:pPr>
        <w:rPr>
          <w:rFonts w:ascii="Arial" w:hAnsi="Arial" w:cs="Arial"/>
        </w:rPr>
      </w:pPr>
      <w:r w:rsidRPr="006B1488">
        <w:rPr>
          <w:rFonts w:ascii="Arial" w:hAnsi="Arial" w:cs="Arial"/>
        </w:rPr>
        <w:t>Wielkopolski Wojewódzki Inspektor</w:t>
      </w:r>
    </w:p>
    <w:p w14:paraId="33A154FB" w14:textId="77777777" w:rsidR="006B1488" w:rsidRPr="006B1488" w:rsidRDefault="006B1488" w:rsidP="006B1488">
      <w:pPr>
        <w:rPr>
          <w:rFonts w:ascii="Arial" w:hAnsi="Arial" w:cs="Arial"/>
        </w:rPr>
      </w:pPr>
      <w:r w:rsidRPr="006B1488">
        <w:rPr>
          <w:rFonts w:ascii="Arial" w:hAnsi="Arial" w:cs="Arial"/>
        </w:rPr>
        <w:t>Inspekcji Handlowej</w:t>
      </w:r>
    </w:p>
    <w:p w14:paraId="4F45F45A" w14:textId="77777777" w:rsidR="006B1488" w:rsidRPr="006B1488" w:rsidRDefault="006B1488" w:rsidP="006B1488">
      <w:pPr>
        <w:rPr>
          <w:rFonts w:ascii="Arial" w:hAnsi="Arial" w:cs="Arial"/>
        </w:rPr>
      </w:pPr>
      <w:r w:rsidRPr="006B1488">
        <w:rPr>
          <w:rFonts w:ascii="Arial" w:hAnsi="Arial" w:cs="Arial"/>
        </w:rPr>
        <w:t>Elżbieta Wełnitz-Kędra</w:t>
      </w:r>
    </w:p>
    <w:p w14:paraId="49BC125C" w14:textId="77777777" w:rsidR="006B1488" w:rsidRPr="006B1488" w:rsidRDefault="006B1488" w:rsidP="006B1488">
      <w:pPr>
        <w:rPr>
          <w:rFonts w:ascii="Arial" w:hAnsi="Arial" w:cs="Arial"/>
        </w:rPr>
      </w:pPr>
    </w:p>
    <w:p w14:paraId="3AC47439" w14:textId="77777777" w:rsidR="0013298F" w:rsidRPr="006B1488" w:rsidRDefault="0013298F" w:rsidP="006B1488">
      <w:pPr>
        <w:rPr>
          <w:rFonts w:ascii="Arial" w:hAnsi="Arial" w:cs="Arial"/>
        </w:rPr>
      </w:pPr>
    </w:p>
    <w:sectPr w:rsidR="0013298F" w:rsidRPr="006B1488" w:rsidSect="002E72C8">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D182" w14:textId="77777777" w:rsidR="0051119C" w:rsidRDefault="0051119C" w:rsidP="006B1488">
      <w:r>
        <w:separator/>
      </w:r>
    </w:p>
  </w:endnote>
  <w:endnote w:type="continuationSeparator" w:id="0">
    <w:p w14:paraId="6012A092" w14:textId="77777777" w:rsidR="0051119C" w:rsidRDefault="0051119C" w:rsidP="006B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0154" w14:textId="77777777" w:rsidR="0051119C" w:rsidRDefault="0051119C" w:rsidP="006B1488">
      <w:r>
        <w:separator/>
      </w:r>
    </w:p>
  </w:footnote>
  <w:footnote w:type="continuationSeparator" w:id="0">
    <w:p w14:paraId="2093F0D6" w14:textId="77777777" w:rsidR="0051119C" w:rsidRDefault="0051119C" w:rsidP="006B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F0AD" w14:textId="77777777" w:rsidR="00000000" w:rsidRDefault="00000000" w:rsidP="002E72C8">
    <w:pPr>
      <w:pStyle w:val="Nagwek"/>
    </w:pPr>
  </w:p>
  <w:p w14:paraId="264AC8C2" w14:textId="77777777" w:rsidR="000000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218EE"/>
    <w:multiLevelType w:val="hybridMultilevel"/>
    <w:tmpl w:val="3E50D48A"/>
    <w:lvl w:ilvl="0" w:tplc="7910D40C">
      <w:start w:val="1"/>
      <w:numFmt w:val="decimal"/>
      <w:lvlText w:val="%1)"/>
      <w:lvlJc w:val="left"/>
      <w:pPr>
        <w:ind w:left="136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9B91EEF"/>
    <w:multiLevelType w:val="hybridMultilevel"/>
    <w:tmpl w:val="EB6EA096"/>
    <w:lvl w:ilvl="0" w:tplc="47F048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D5B32CE"/>
    <w:multiLevelType w:val="hybridMultilevel"/>
    <w:tmpl w:val="A4168D3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6A534F0F"/>
    <w:multiLevelType w:val="hybridMultilevel"/>
    <w:tmpl w:val="D168FD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894065A"/>
    <w:multiLevelType w:val="hybridMultilevel"/>
    <w:tmpl w:val="222A210A"/>
    <w:lvl w:ilvl="0" w:tplc="034A78F6">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3742348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716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3581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7688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1357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CC"/>
    <w:rsid w:val="0013298F"/>
    <w:rsid w:val="0051119C"/>
    <w:rsid w:val="006B1488"/>
    <w:rsid w:val="00AB5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24D7"/>
  <w15:chartTrackingRefBased/>
  <w15:docId w15:val="{F65D538D-B4B4-4DA7-BDD2-A2FC593C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48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B148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semiHidden/>
    <w:unhideWhenUsed/>
    <w:rsid w:val="006B1488"/>
    <w:pPr>
      <w:spacing w:after="120" w:line="480" w:lineRule="auto"/>
      <w:ind w:left="283"/>
    </w:pPr>
    <w:rPr>
      <w:rFonts w:ascii="Calibri" w:eastAsia="Calibri" w:hAnsi="Calibri"/>
      <w:sz w:val="22"/>
      <w:szCs w:val="22"/>
      <w:lang w:val="x-none" w:eastAsia="en-US"/>
    </w:rPr>
  </w:style>
  <w:style w:type="character" w:customStyle="1" w:styleId="Tekstpodstawowywcity2Znak">
    <w:name w:val="Tekst podstawowy wcięty 2 Znak"/>
    <w:basedOn w:val="Domylnaczcionkaakapitu"/>
    <w:link w:val="Tekstpodstawowywcity2"/>
    <w:uiPriority w:val="99"/>
    <w:semiHidden/>
    <w:rsid w:val="006B1488"/>
    <w:rPr>
      <w:rFonts w:ascii="Calibri" w:eastAsia="Calibri" w:hAnsi="Calibri" w:cs="Times New Roman"/>
      <w:lang w:val="x-none"/>
    </w:rPr>
  </w:style>
  <w:style w:type="paragraph" w:styleId="Akapitzlist">
    <w:name w:val="List Paragraph"/>
    <w:basedOn w:val="Normalny"/>
    <w:qFormat/>
    <w:rsid w:val="006B1488"/>
    <w:pPr>
      <w:ind w:left="708"/>
    </w:pPr>
  </w:style>
  <w:style w:type="paragraph" w:styleId="Nagwek">
    <w:name w:val="header"/>
    <w:basedOn w:val="Normalny"/>
    <w:link w:val="NagwekZnak"/>
    <w:unhideWhenUsed/>
    <w:rsid w:val="006B1488"/>
    <w:pPr>
      <w:tabs>
        <w:tab w:val="center" w:pos="4536"/>
        <w:tab w:val="right" w:pos="9072"/>
      </w:tabs>
    </w:pPr>
  </w:style>
  <w:style w:type="character" w:customStyle="1" w:styleId="NagwekZnak">
    <w:name w:val="Nagłówek Znak"/>
    <w:basedOn w:val="Domylnaczcionkaakapitu"/>
    <w:link w:val="Nagwek"/>
    <w:rsid w:val="006B148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1488"/>
    <w:pPr>
      <w:tabs>
        <w:tab w:val="center" w:pos="4536"/>
        <w:tab w:val="right" w:pos="9072"/>
      </w:tabs>
    </w:pPr>
  </w:style>
  <w:style w:type="character" w:customStyle="1" w:styleId="StopkaZnak">
    <w:name w:val="Stopka Znak"/>
    <w:basedOn w:val="Domylnaczcionkaakapitu"/>
    <w:link w:val="Stopka"/>
    <w:uiPriority w:val="99"/>
    <w:rsid w:val="006B148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B1488"/>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83D957EE0F7F4E834DAD18AA4F68F0" ma:contentTypeVersion="17" ma:contentTypeDescription="Utwórz nowy dokument." ma:contentTypeScope="" ma:versionID="b34cf1b55514451e2193ddc37ede1d03">
  <xsd:schema xmlns:xsd="http://www.w3.org/2001/XMLSchema" xmlns:xs="http://www.w3.org/2001/XMLSchema" xmlns:p="http://schemas.microsoft.com/office/2006/metadata/properties" xmlns:ns2="36973c49-bebf-4f23-a6a1-635d04afa50b" xmlns:ns3="4a37cf15-37cc-4c25-911b-55b48069b9a2" targetNamespace="http://schemas.microsoft.com/office/2006/metadata/properties" ma:root="true" ma:fieldsID="1bda811f69b3e74e852f3238c3c0af2a" ns2:_="" ns3:_="">
    <xsd:import namespace="36973c49-bebf-4f23-a6a1-635d04afa50b"/>
    <xsd:import namespace="4a37cf15-37cc-4c25-911b-55b48069b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3c49-bebf-4f23-a6a1-635d04afa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80a7e2c-b9fe-4b51-adb5-b8f8b4657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7cf15-37cc-4c25-911b-55b48069b9a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0441d880-b1f1-4ba8-99cf-5d218fdd2bf6}" ma:internalName="TaxCatchAll" ma:showField="CatchAllData" ma:web="4a37cf15-37cc-4c25-911b-55b48069b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7C7BB-5779-495D-891C-BD305ED071BB}"/>
</file>

<file path=customXml/itemProps2.xml><?xml version="1.0" encoding="utf-8"?>
<ds:datastoreItem xmlns:ds="http://schemas.openxmlformats.org/officeDocument/2006/customXml" ds:itemID="{2E05DDC7-E2AF-462E-885B-3A80ECDF191D}"/>
</file>

<file path=docProps/app.xml><?xml version="1.0" encoding="utf-8"?>
<Properties xmlns="http://schemas.openxmlformats.org/officeDocument/2006/extended-properties" xmlns:vt="http://schemas.openxmlformats.org/officeDocument/2006/docPropsVTypes">
  <Template>Normal</Template>
  <TotalTime>1</TotalTime>
  <Pages>7</Pages>
  <Words>2767</Words>
  <Characters>16605</Characters>
  <Application>Microsoft Office Word</Application>
  <DocSecurity>0</DocSecurity>
  <Lines>138</Lines>
  <Paragraphs>38</Paragraphs>
  <ScaleCrop>false</ScaleCrop>
  <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Małecka</dc:creator>
  <cp:keywords/>
  <dc:description/>
  <cp:lastModifiedBy>Aleksandra Małecka</cp:lastModifiedBy>
  <cp:revision>2</cp:revision>
  <dcterms:created xsi:type="dcterms:W3CDTF">2023-11-29T11:52:00Z</dcterms:created>
  <dcterms:modified xsi:type="dcterms:W3CDTF">2023-11-29T11:54:00Z</dcterms:modified>
</cp:coreProperties>
</file>