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FAA77" w14:textId="77777777" w:rsidR="0093345B" w:rsidRDefault="0093345B" w:rsidP="0093345B">
      <w:pPr>
        <w:pStyle w:val="Dostpnocyfrowa"/>
        <w:numPr>
          <w:ilvl w:val="0"/>
          <w:numId w:val="0"/>
        </w:numPr>
        <w:ind w:left="720"/>
      </w:pPr>
    </w:p>
    <w:p w14:paraId="309B6C93" w14:textId="77777777" w:rsidR="00BF187F" w:rsidRDefault="0072014D" w:rsidP="00A23695">
      <w:pPr>
        <w:pStyle w:val="Tytu"/>
        <w:rPr>
          <w:rFonts w:eastAsia="Times New Roman"/>
          <w:sz w:val="40"/>
          <w:szCs w:val="40"/>
          <w:lang w:eastAsia="pl-PL"/>
        </w:rPr>
      </w:pPr>
      <w:bookmarkStart w:id="0" w:name="_Toc503523737"/>
      <w:r>
        <w:rPr>
          <w:rFonts w:eastAsia="Times New Roman"/>
          <w:sz w:val="40"/>
          <w:szCs w:val="40"/>
          <w:lang w:eastAsia="pl-PL"/>
        </w:rPr>
        <w:t xml:space="preserve">Lista arbitrów Stałego Sądu Polubownego przy Wielkopolskim Wojewódzkim Inspektorze Inspekcji Handlowej </w:t>
      </w:r>
      <w:r w:rsidR="00BB147C" w:rsidRPr="00A23695">
        <w:rPr>
          <w:rFonts w:eastAsia="Times New Roman"/>
          <w:sz w:val="40"/>
          <w:szCs w:val="40"/>
          <w:lang w:eastAsia="pl-PL"/>
        </w:rPr>
        <w:t xml:space="preserve"> </w:t>
      </w:r>
      <w:bookmarkEnd w:id="0"/>
    </w:p>
    <w:p w14:paraId="036649C8" w14:textId="77777777" w:rsidR="00363B00" w:rsidRPr="00363B00" w:rsidRDefault="00363B00" w:rsidP="00363B00">
      <w:pPr>
        <w:rPr>
          <w:lang w:eastAsia="pl-PL"/>
        </w:rPr>
      </w:pPr>
    </w:p>
    <w:p w14:paraId="269DA584" w14:textId="4671FF38" w:rsidR="00363B00" w:rsidRPr="00363B00" w:rsidRDefault="00363B00" w:rsidP="00363B00">
      <w:pPr>
        <w:spacing w:after="0" w:line="200" w:lineRule="atLeast"/>
        <w:rPr>
          <w:rFonts w:ascii="Arial" w:hAnsi="Arial" w:cs="Arial"/>
          <w:bCs/>
          <w:sz w:val="24"/>
          <w:szCs w:val="24"/>
        </w:rPr>
      </w:pPr>
      <w:r w:rsidRPr="00363B00">
        <w:rPr>
          <w:rFonts w:ascii="Arial" w:hAnsi="Arial" w:cs="Arial"/>
          <w:bCs/>
          <w:sz w:val="24"/>
          <w:szCs w:val="24"/>
        </w:rPr>
        <w:t xml:space="preserve">Załącznik nr 1 do Zarządzenia </w:t>
      </w:r>
      <w:r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nr </w:t>
      </w:r>
      <w:r w:rsidR="00606170"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4</w:t>
      </w:r>
      <w:r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/2</w:t>
      </w:r>
      <w:r w:rsidR="00606170"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02</w:t>
      </w:r>
      <w:r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6 z dnia 1</w:t>
      </w:r>
      <w:r w:rsidR="00606170"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>6</w:t>
      </w:r>
      <w:r w:rsidRPr="00606170">
        <w:rPr>
          <w:rFonts w:ascii="Arial" w:hAnsi="Arial" w:cs="Arial"/>
          <w:bCs/>
          <w:sz w:val="24"/>
          <w:szCs w:val="24"/>
          <w:shd w:val="clear" w:color="auto" w:fill="FFFFFF" w:themeFill="background1"/>
        </w:rPr>
        <w:t xml:space="preserve"> marca 2026</w:t>
      </w:r>
      <w:r w:rsidRPr="00363B00">
        <w:rPr>
          <w:rFonts w:ascii="Arial" w:hAnsi="Arial" w:cs="Arial"/>
          <w:bCs/>
          <w:sz w:val="24"/>
          <w:szCs w:val="24"/>
        </w:rPr>
        <w:t xml:space="preserve"> roku Wielkopolskiego Wojewódzkiego Inspektora Inspekcji Handlowej w sprawie listy stałych arbitrów Stałego Sądu Polubownego przy Wielkopolskim Wojewódzkim Inspektorze Inspekcji Handlowej</w:t>
      </w:r>
    </w:p>
    <w:p w14:paraId="6980B5BB" w14:textId="77777777" w:rsidR="00363B00" w:rsidRDefault="00363B00" w:rsidP="00377E87">
      <w:pPr>
        <w:spacing w:after="0" w:line="200" w:lineRule="atLeast"/>
        <w:rPr>
          <w:rFonts w:ascii="Arial" w:hAnsi="Arial" w:cs="Arial"/>
          <w:sz w:val="24"/>
          <w:szCs w:val="24"/>
        </w:rPr>
      </w:pPr>
    </w:p>
    <w:p w14:paraId="2047CC92" w14:textId="77777777" w:rsidR="00F033F7" w:rsidRPr="00F033F7" w:rsidRDefault="00F033F7" w:rsidP="00F033F7">
      <w:pPr>
        <w:pStyle w:val="Nagwek2"/>
      </w:pPr>
    </w:p>
    <w:p w14:paraId="7D7FB4C8" w14:textId="77777777" w:rsidR="00F033F7" w:rsidRDefault="00F033F7">
      <w:pPr>
        <w:pStyle w:val="Nagwek1"/>
        <w:numPr>
          <w:ilvl w:val="0"/>
          <w:numId w:val="4"/>
        </w:numPr>
      </w:pPr>
      <w:r w:rsidRPr="00F033F7">
        <w:t>D</w:t>
      </w:r>
      <w:r w:rsidR="00132FD7">
        <w:t>agmara Kożuszko</w:t>
      </w:r>
    </w:p>
    <w:p w14:paraId="27476241" w14:textId="77777777" w:rsidR="00132FD7" w:rsidRDefault="00132FD7">
      <w:pPr>
        <w:pStyle w:val="Akapitzlist"/>
        <w:numPr>
          <w:ilvl w:val="0"/>
          <w:numId w:val="2"/>
        </w:numPr>
      </w:pPr>
      <w:r>
        <w:t>Wyznaczona przez Wielkopolskiego Wojewódzkiego Inspektora Inspekcji Handlowej</w:t>
      </w:r>
    </w:p>
    <w:p w14:paraId="78912C5B" w14:textId="77777777" w:rsidR="00464890" w:rsidRDefault="00464890">
      <w:pPr>
        <w:pStyle w:val="Akapitzlist"/>
        <w:numPr>
          <w:ilvl w:val="0"/>
          <w:numId w:val="2"/>
        </w:numPr>
      </w:pPr>
      <w:r>
        <w:t xml:space="preserve">Wpis przez Wielkopolskiego Wojewódzkiego Inspektora Inspekcji Handlowej </w:t>
      </w:r>
    </w:p>
    <w:p w14:paraId="745F899B" w14:textId="77777777" w:rsidR="00464890" w:rsidRDefault="00464890">
      <w:pPr>
        <w:pStyle w:val="Nagwek1"/>
        <w:numPr>
          <w:ilvl w:val="0"/>
          <w:numId w:val="4"/>
        </w:numPr>
      </w:pPr>
      <w:r>
        <w:t>Henryk Til</w:t>
      </w:r>
    </w:p>
    <w:p w14:paraId="102EE48A" w14:textId="77777777" w:rsidR="00464890" w:rsidRDefault="00464890">
      <w:pPr>
        <w:pStyle w:val="Akapitzlist"/>
        <w:numPr>
          <w:ilvl w:val="0"/>
          <w:numId w:val="3"/>
        </w:numPr>
      </w:pPr>
      <w:r>
        <w:t xml:space="preserve">Wyznaczony przez Wielkopolskie Zrzeszenie Handlu i </w:t>
      </w:r>
      <w:r w:rsidR="00D773E2">
        <w:t>Usług w Poznaniu</w:t>
      </w:r>
    </w:p>
    <w:p w14:paraId="720244E4" w14:textId="77777777" w:rsidR="00D773E2" w:rsidRDefault="00D773E2">
      <w:pPr>
        <w:pStyle w:val="Akapitzlist"/>
        <w:numPr>
          <w:ilvl w:val="0"/>
          <w:numId w:val="3"/>
        </w:numPr>
      </w:pPr>
      <w:r>
        <w:t>Wpis na wniosek Wielkopolskiego Zrzeszenia Handlu i Usług w Poznaniu</w:t>
      </w:r>
    </w:p>
    <w:p w14:paraId="5C19D8F6" w14:textId="77777777" w:rsidR="00D773E2" w:rsidRDefault="00D773E2">
      <w:pPr>
        <w:pStyle w:val="Akapitzlist"/>
        <w:numPr>
          <w:ilvl w:val="0"/>
          <w:numId w:val="3"/>
        </w:numPr>
      </w:pPr>
      <w:r>
        <w:t>Możliwość powołania arbitra przez przedsiębiorcę</w:t>
      </w:r>
    </w:p>
    <w:p w14:paraId="66A53234" w14:textId="77777777" w:rsidR="00D773E2" w:rsidRDefault="00D773E2">
      <w:pPr>
        <w:pStyle w:val="Nagwek1"/>
        <w:numPr>
          <w:ilvl w:val="0"/>
          <w:numId w:val="4"/>
        </w:numPr>
      </w:pPr>
      <w:r>
        <w:t>Andrzej Roszkiewicz</w:t>
      </w:r>
    </w:p>
    <w:p w14:paraId="6A83D0C0" w14:textId="77777777" w:rsidR="00D773E2" w:rsidRDefault="00D773E2" w:rsidP="00D773E2">
      <w:pPr>
        <w:pStyle w:val="Dostpnocyfrowa"/>
      </w:pPr>
      <w:r>
        <w:t>Wyznaczony przez Wielkopolskie Zrzeszenie Handlu i Usług w Poznaniu</w:t>
      </w:r>
    </w:p>
    <w:p w14:paraId="5DEC4A1D" w14:textId="77777777" w:rsidR="00D773E2" w:rsidRDefault="00D773E2" w:rsidP="00D773E2">
      <w:pPr>
        <w:pStyle w:val="Dostpnocyfrowa"/>
      </w:pPr>
      <w:r>
        <w:t>Wpis na wniosek Wielkopolskiego Zrzeszenia Handlu i Usług w Poznaniu</w:t>
      </w:r>
    </w:p>
    <w:p w14:paraId="4CE417BF" w14:textId="77777777" w:rsidR="00D773E2" w:rsidRDefault="00D773E2" w:rsidP="00D773E2">
      <w:pPr>
        <w:pStyle w:val="Dostpnocyfrowa"/>
      </w:pPr>
      <w:r>
        <w:t>Możliwość powołania arbitra przez przedsiębiorcę</w:t>
      </w:r>
    </w:p>
    <w:p w14:paraId="7EB314AA" w14:textId="114658D2" w:rsidR="00D773E2" w:rsidRPr="00D773E2" w:rsidRDefault="00363B00">
      <w:pPr>
        <w:pStyle w:val="Nagwek1"/>
        <w:numPr>
          <w:ilvl w:val="0"/>
          <w:numId w:val="4"/>
        </w:numPr>
      </w:pPr>
      <w:r>
        <w:t>Marta Zielińska</w:t>
      </w:r>
    </w:p>
    <w:p w14:paraId="372CCC92" w14:textId="227EB06C" w:rsidR="00D773E2" w:rsidRDefault="00D773E2" w:rsidP="00D773E2">
      <w:pPr>
        <w:pStyle w:val="Dostpnocyfrowa"/>
      </w:pPr>
      <w:r>
        <w:t>Wyznaczon</w:t>
      </w:r>
      <w:r w:rsidR="00363B00">
        <w:t xml:space="preserve">a </w:t>
      </w:r>
      <w:r>
        <w:t xml:space="preserve">przez </w:t>
      </w:r>
      <w:r w:rsidR="00EE1266">
        <w:t>Fundację Ochrony Praw Konsumentów S&amp;P</w:t>
      </w:r>
    </w:p>
    <w:p w14:paraId="4CB0DEF8" w14:textId="77777777" w:rsidR="00EE1266" w:rsidRDefault="00D773E2" w:rsidP="00E056AD">
      <w:pPr>
        <w:pStyle w:val="Dostpnocyfrowa"/>
      </w:pPr>
      <w:r>
        <w:t xml:space="preserve">Wpis na wniosek </w:t>
      </w:r>
      <w:r w:rsidR="00EE1266">
        <w:t>Fundacji Ochrony Praw Konsumentów S&amp;P</w:t>
      </w:r>
    </w:p>
    <w:p w14:paraId="3866B972" w14:textId="77777777" w:rsidR="00D773E2" w:rsidRDefault="00D773E2" w:rsidP="00E056AD">
      <w:pPr>
        <w:pStyle w:val="Dostpnocyfrowa"/>
      </w:pPr>
      <w:r>
        <w:t xml:space="preserve">Możliwość powołania arbitra przez </w:t>
      </w:r>
      <w:r w:rsidR="00EE1266">
        <w:t>konsumenta</w:t>
      </w:r>
    </w:p>
    <w:p w14:paraId="57E50CB9" w14:textId="15169AD9" w:rsidR="00EE1266" w:rsidRDefault="00363B00">
      <w:pPr>
        <w:pStyle w:val="Nagwek1"/>
        <w:numPr>
          <w:ilvl w:val="0"/>
          <w:numId w:val="4"/>
        </w:numPr>
      </w:pPr>
      <w:r>
        <w:t>Jurand Nyka</w:t>
      </w:r>
    </w:p>
    <w:p w14:paraId="09260BE6" w14:textId="77777777" w:rsidR="00EE1266" w:rsidRDefault="00EE1266" w:rsidP="00EE1266">
      <w:pPr>
        <w:pStyle w:val="Dostpnocyfrowa"/>
      </w:pPr>
      <w:r>
        <w:t>Wyznaczony przez Fundację Ochrony Praw Konsumentów S&amp;P</w:t>
      </w:r>
    </w:p>
    <w:p w14:paraId="13A31F3E" w14:textId="77777777" w:rsidR="00EE1266" w:rsidRDefault="00EE1266" w:rsidP="00EE1266">
      <w:pPr>
        <w:pStyle w:val="Dostpnocyfrowa"/>
      </w:pPr>
      <w:r>
        <w:t>Wpis na wniosek Fundacji Ochrony Praw Konsumentów S&amp;P</w:t>
      </w:r>
    </w:p>
    <w:p w14:paraId="64138F89" w14:textId="0CAD3C85" w:rsidR="00EE1266" w:rsidRDefault="00EE1266" w:rsidP="00AE01D8">
      <w:pPr>
        <w:pStyle w:val="Dostpnocyfrowa"/>
      </w:pPr>
      <w:r>
        <w:t>Możliwość powołania arbitra przez konsumenta</w:t>
      </w:r>
      <w:r w:rsidR="00AE01D8">
        <w:t xml:space="preserve"> </w:t>
      </w:r>
      <w:r>
        <w:t>S&amp;P</w:t>
      </w:r>
    </w:p>
    <w:p w14:paraId="10A8B0DC" w14:textId="77777777" w:rsidR="00EE1266" w:rsidRPr="00EE1266" w:rsidRDefault="00EE1266" w:rsidP="00EE1266">
      <w:pPr>
        <w:pStyle w:val="Nagwek1"/>
        <w:ind w:left="360"/>
      </w:pPr>
    </w:p>
    <w:sectPr w:rsidR="00EE1266" w:rsidRPr="00EE1266" w:rsidSect="000D6A44">
      <w:footerReference w:type="default" r:id="rId7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AF96" w14:textId="77777777" w:rsidR="00D77F8B" w:rsidRDefault="00D77F8B" w:rsidP="004B2D5A">
      <w:pPr>
        <w:spacing w:after="0" w:line="240" w:lineRule="auto"/>
      </w:pPr>
      <w:r>
        <w:separator/>
      </w:r>
    </w:p>
  </w:endnote>
  <w:endnote w:type="continuationSeparator" w:id="0">
    <w:p w14:paraId="0E46302C" w14:textId="77777777" w:rsidR="00D77F8B" w:rsidRDefault="00D77F8B" w:rsidP="004B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796422"/>
      <w:docPartObj>
        <w:docPartGallery w:val="Page Numbers (Bottom of Page)"/>
        <w:docPartUnique/>
      </w:docPartObj>
    </w:sdtPr>
    <w:sdtContent>
      <w:p w14:paraId="1279566C" w14:textId="77777777" w:rsidR="00036545" w:rsidRDefault="000365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51F49" w14:textId="77777777" w:rsidR="00036545" w:rsidRDefault="00036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BF5B" w14:textId="77777777" w:rsidR="00D77F8B" w:rsidRDefault="00D77F8B" w:rsidP="004B2D5A">
      <w:pPr>
        <w:spacing w:after="0" w:line="240" w:lineRule="auto"/>
      </w:pPr>
      <w:r>
        <w:separator/>
      </w:r>
    </w:p>
  </w:footnote>
  <w:footnote w:type="continuationSeparator" w:id="0">
    <w:p w14:paraId="16A2B4F3" w14:textId="77777777" w:rsidR="00D77F8B" w:rsidRDefault="00D77F8B" w:rsidP="004B2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6D8"/>
    <w:multiLevelType w:val="hybridMultilevel"/>
    <w:tmpl w:val="90B8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76C6D"/>
    <w:multiLevelType w:val="hybridMultilevel"/>
    <w:tmpl w:val="C81ED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62FD3"/>
    <w:multiLevelType w:val="hybridMultilevel"/>
    <w:tmpl w:val="D5C0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53649"/>
    <w:multiLevelType w:val="hybridMultilevel"/>
    <w:tmpl w:val="74F6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745A"/>
    <w:multiLevelType w:val="hybridMultilevel"/>
    <w:tmpl w:val="603432D2"/>
    <w:lvl w:ilvl="0" w:tplc="4E880972">
      <w:start w:val="1"/>
      <w:numFmt w:val="bullet"/>
      <w:pStyle w:val="Dostpnocyfr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62B31"/>
    <w:multiLevelType w:val="hybridMultilevel"/>
    <w:tmpl w:val="5B043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42936">
    <w:abstractNumId w:val="4"/>
  </w:num>
  <w:num w:numId="2" w16cid:durableId="83186563">
    <w:abstractNumId w:val="1"/>
  </w:num>
  <w:num w:numId="3" w16cid:durableId="1376005253">
    <w:abstractNumId w:val="2"/>
  </w:num>
  <w:num w:numId="4" w16cid:durableId="628249231">
    <w:abstractNumId w:val="0"/>
  </w:num>
  <w:num w:numId="5" w16cid:durableId="983201589">
    <w:abstractNumId w:val="5"/>
  </w:num>
  <w:num w:numId="6" w16cid:durableId="192341681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DB"/>
    <w:rsid w:val="0003153F"/>
    <w:rsid w:val="00036545"/>
    <w:rsid w:val="00086B9A"/>
    <w:rsid w:val="0009161E"/>
    <w:rsid w:val="000D6A44"/>
    <w:rsid w:val="00110000"/>
    <w:rsid w:val="00111288"/>
    <w:rsid w:val="0011719A"/>
    <w:rsid w:val="00132FD7"/>
    <w:rsid w:val="001615FD"/>
    <w:rsid w:val="00165F27"/>
    <w:rsid w:val="00190DA0"/>
    <w:rsid w:val="001F277C"/>
    <w:rsid w:val="001F73B1"/>
    <w:rsid w:val="002770CD"/>
    <w:rsid w:val="00290CDB"/>
    <w:rsid w:val="0033396A"/>
    <w:rsid w:val="003374AD"/>
    <w:rsid w:val="00363B00"/>
    <w:rsid w:val="00377E87"/>
    <w:rsid w:val="00380780"/>
    <w:rsid w:val="00382DE3"/>
    <w:rsid w:val="003A5884"/>
    <w:rsid w:val="003E378C"/>
    <w:rsid w:val="003E6BB6"/>
    <w:rsid w:val="00400CB9"/>
    <w:rsid w:val="00407EF8"/>
    <w:rsid w:val="00425754"/>
    <w:rsid w:val="00451CA7"/>
    <w:rsid w:val="00464890"/>
    <w:rsid w:val="00491842"/>
    <w:rsid w:val="004B2D5A"/>
    <w:rsid w:val="005C7AD8"/>
    <w:rsid w:val="00606170"/>
    <w:rsid w:val="00640194"/>
    <w:rsid w:val="006A3282"/>
    <w:rsid w:val="006D34E9"/>
    <w:rsid w:val="0072014D"/>
    <w:rsid w:val="00735470"/>
    <w:rsid w:val="007719DC"/>
    <w:rsid w:val="00783A13"/>
    <w:rsid w:val="007A0A3C"/>
    <w:rsid w:val="007D4DAF"/>
    <w:rsid w:val="00850134"/>
    <w:rsid w:val="008D3AC9"/>
    <w:rsid w:val="009010F3"/>
    <w:rsid w:val="0093345B"/>
    <w:rsid w:val="009663F6"/>
    <w:rsid w:val="009B5467"/>
    <w:rsid w:val="009D2A1D"/>
    <w:rsid w:val="009E1D95"/>
    <w:rsid w:val="00A23695"/>
    <w:rsid w:val="00A713B5"/>
    <w:rsid w:val="00A72FA2"/>
    <w:rsid w:val="00A96603"/>
    <w:rsid w:val="00AE01D8"/>
    <w:rsid w:val="00B873F9"/>
    <w:rsid w:val="00BB147C"/>
    <w:rsid w:val="00BC35BA"/>
    <w:rsid w:val="00BF187F"/>
    <w:rsid w:val="00C102FF"/>
    <w:rsid w:val="00C12EFA"/>
    <w:rsid w:val="00CB0546"/>
    <w:rsid w:val="00CE1575"/>
    <w:rsid w:val="00D6062B"/>
    <w:rsid w:val="00D65B12"/>
    <w:rsid w:val="00D773E2"/>
    <w:rsid w:val="00D77F8B"/>
    <w:rsid w:val="00E019AD"/>
    <w:rsid w:val="00E269E9"/>
    <w:rsid w:val="00E57055"/>
    <w:rsid w:val="00EA4690"/>
    <w:rsid w:val="00EC73E3"/>
    <w:rsid w:val="00EE1266"/>
    <w:rsid w:val="00F010F4"/>
    <w:rsid w:val="00F033F7"/>
    <w:rsid w:val="00FA75AA"/>
    <w:rsid w:val="00FD08AD"/>
    <w:rsid w:val="00FE7B19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D70F"/>
  <w15:chartTrackingRefBased/>
  <w15:docId w15:val="{D53EA09A-3894-4AB3-83D7-B5B60C54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134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02F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E6BB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BB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BB6"/>
    <w:pPr>
      <w:numPr>
        <w:ilvl w:val="1"/>
      </w:numPr>
    </w:pPr>
    <w:rPr>
      <w:rFonts w:ascii="Arial" w:eastAsiaTheme="minorEastAsia" w:hAnsi="Arial"/>
      <w:color w:val="000000" w:themeColor="tex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6BB6"/>
    <w:rPr>
      <w:rFonts w:ascii="Arial" w:eastAsiaTheme="minorEastAsia" w:hAnsi="Arial"/>
      <w:color w:val="000000" w:themeColor="text1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850134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Akapitzlist">
    <w:name w:val="List Paragraph"/>
    <w:basedOn w:val="Normalny"/>
    <w:uiPriority w:val="34"/>
    <w:qFormat/>
    <w:rsid w:val="00783A13"/>
    <w:pPr>
      <w:ind w:left="720"/>
      <w:contextualSpacing/>
    </w:pPr>
    <w:rPr>
      <w:rFonts w:ascii="Arial" w:hAnsi="Arial"/>
      <w:sz w:val="24"/>
    </w:rPr>
  </w:style>
  <w:style w:type="paragraph" w:customStyle="1" w:styleId="Dostpnocyfrowa">
    <w:name w:val="Dostępność cyfrowa"/>
    <w:basedOn w:val="Akapitzlist"/>
    <w:qFormat/>
    <w:rsid w:val="00FE7B19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C102FF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2D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2D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2D5A"/>
    <w:rPr>
      <w:vertAlign w:val="superscript"/>
    </w:rPr>
  </w:style>
  <w:style w:type="paragraph" w:styleId="Bezodstpw">
    <w:name w:val="No Spacing"/>
    <w:uiPriority w:val="1"/>
    <w:qFormat/>
    <w:rsid w:val="00FE7B1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3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545"/>
  </w:style>
  <w:style w:type="paragraph" w:styleId="Stopka">
    <w:name w:val="footer"/>
    <w:basedOn w:val="Normalny"/>
    <w:link w:val="StopkaZnak"/>
    <w:uiPriority w:val="99"/>
    <w:unhideWhenUsed/>
    <w:rsid w:val="00036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545"/>
  </w:style>
  <w:style w:type="character" w:styleId="Hipercze">
    <w:name w:val="Hyperlink"/>
    <w:uiPriority w:val="99"/>
    <w:unhideWhenUsed/>
    <w:rsid w:val="006A3282"/>
    <w:rPr>
      <w:color w:val="0000FF"/>
      <w:u w:val="single"/>
    </w:rPr>
  </w:style>
  <w:style w:type="table" w:styleId="Tabela-Siatka">
    <w:name w:val="Table Grid"/>
    <w:basedOn w:val="Standardowy"/>
    <w:uiPriority w:val="39"/>
    <w:rsid w:val="00F033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03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rzeczoznawców tekst dostępny dla osób ze szczególnymi potrzebami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arbitrów Stałego Sądu Polubownego tekst dostępny cyfrowo dla osób ze szczególnymi potrzebami</dc:title>
  <dc:subject/>
  <dc:creator>Dagmara Kożuszko</dc:creator>
  <cp:keywords/>
  <dc:description/>
  <cp:lastModifiedBy>Dagmara Kożuszko</cp:lastModifiedBy>
  <cp:revision>6</cp:revision>
  <dcterms:created xsi:type="dcterms:W3CDTF">2025-03-03T10:04:00Z</dcterms:created>
  <dcterms:modified xsi:type="dcterms:W3CDTF">2026-03-17T11:04:00Z</dcterms:modified>
</cp:coreProperties>
</file>